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1F5" w:rsidRPr="00E94141" w:rsidRDefault="002201F5" w:rsidP="002201F5">
      <w:pPr>
        <w:spacing w:line="100" w:lineRule="atLeast"/>
        <w:jc w:val="center"/>
        <w:rPr>
          <w:rFonts w:cs="Times New Roman"/>
          <w:b/>
        </w:rPr>
      </w:pPr>
      <w:r w:rsidRPr="00E94141">
        <w:rPr>
          <w:rFonts w:cs="Times New Roman"/>
          <w:b/>
        </w:rPr>
        <w:t>Szczegółowy zakres oceny okresowej nauczycieli akademickich i pracowników naukowych, zatrudnio</w:t>
      </w:r>
      <w:r>
        <w:rPr>
          <w:rFonts w:cs="Times New Roman"/>
          <w:b/>
        </w:rPr>
        <w:t>nych na Wydziale Matematyczno-</w:t>
      </w:r>
      <w:r w:rsidRPr="00E94141">
        <w:rPr>
          <w:rFonts w:cs="Times New Roman"/>
          <w:b/>
        </w:rPr>
        <w:t xml:space="preserve">Przyrodniczym UKSW, </w:t>
      </w:r>
    </w:p>
    <w:p w:rsidR="002201F5" w:rsidRPr="00E94141" w:rsidRDefault="002201F5" w:rsidP="002201F5">
      <w:pPr>
        <w:spacing w:line="100" w:lineRule="atLeast"/>
        <w:jc w:val="center"/>
        <w:rPr>
          <w:rFonts w:cs="Times New Roman"/>
        </w:rPr>
      </w:pPr>
      <w:r w:rsidRPr="00E94141">
        <w:rPr>
          <w:rFonts w:cs="Times New Roman"/>
          <w:b/>
        </w:rPr>
        <w:t>wraz z punktacją.</w:t>
      </w:r>
    </w:p>
    <w:p w:rsidR="002201F5" w:rsidRPr="00E94141" w:rsidRDefault="002201F5" w:rsidP="002201F5">
      <w:pPr>
        <w:spacing w:line="100" w:lineRule="atLeast"/>
        <w:jc w:val="both"/>
        <w:rPr>
          <w:rFonts w:cs="Times New Roman"/>
        </w:rPr>
      </w:pPr>
    </w:p>
    <w:p w:rsidR="002201F5" w:rsidRPr="00E94141" w:rsidRDefault="002201F5" w:rsidP="002201F5">
      <w:pPr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Na Wydziale Matematyczno-</w:t>
      </w:r>
      <w:r w:rsidRPr="00E94141">
        <w:rPr>
          <w:rFonts w:cs="Times New Roman"/>
        </w:rPr>
        <w:t>Przyrodniczym</w:t>
      </w:r>
      <w:r>
        <w:rPr>
          <w:rFonts w:cs="Times New Roman"/>
        </w:rPr>
        <w:t>. Szkoła Nauk Ścisłych</w:t>
      </w:r>
      <w:r w:rsidRPr="00E94141">
        <w:rPr>
          <w:rFonts w:cs="Times New Roman"/>
        </w:rPr>
        <w:t xml:space="preserve"> Uniwersytetu Kardynała Stefana Wyszyńskiego w Warszawie obowiązuje następujący szczegółowy zakres oceny okresowej nauczycieli akademickich i pracowników naukowych (zwanych dalej: pracownikami lub pracownikiem), zatrudnionych na tymże wydziale za pracę na rzecz tegoż wydziału i UKSW, wraz z następującą punktacją:</w:t>
      </w:r>
    </w:p>
    <w:p w:rsidR="002201F5" w:rsidRPr="00E94141" w:rsidRDefault="002201F5" w:rsidP="002201F5">
      <w:pPr>
        <w:spacing w:line="100" w:lineRule="atLeast"/>
        <w:jc w:val="both"/>
        <w:rPr>
          <w:rFonts w:cs="Times New Roman"/>
        </w:rPr>
      </w:pPr>
    </w:p>
    <w:p w:rsidR="002201F5" w:rsidRPr="006E1BE7" w:rsidRDefault="002201F5" w:rsidP="002201F5">
      <w:pPr>
        <w:jc w:val="center"/>
        <w:rPr>
          <w:rFonts w:cs="Times New Roman"/>
          <w:b/>
        </w:rPr>
      </w:pPr>
      <w:r w:rsidRPr="006E1BE7">
        <w:rPr>
          <w:rFonts w:cs="Times New Roman"/>
          <w:b/>
        </w:rPr>
        <w:t>§ 1.</w:t>
      </w:r>
    </w:p>
    <w:p w:rsidR="006E1BE7" w:rsidRPr="00E94141" w:rsidRDefault="006E1BE7" w:rsidP="002201F5">
      <w:pPr>
        <w:jc w:val="center"/>
        <w:rPr>
          <w:rFonts w:cs="Times New Roman"/>
        </w:rPr>
      </w:pPr>
    </w:p>
    <w:p w:rsidR="002201F5" w:rsidRPr="00E94141" w:rsidRDefault="002201F5" w:rsidP="002201F5">
      <w:pPr>
        <w:jc w:val="both"/>
        <w:rPr>
          <w:rFonts w:cs="Times New Roman"/>
        </w:rPr>
      </w:pPr>
      <w:r w:rsidRPr="00E94141">
        <w:rPr>
          <w:rFonts w:cs="Times New Roman"/>
        </w:rPr>
        <w:t>W zakresie kształcenia i wychowania studentów oraz doktorantów pracownik może uzyskać maksymalnie 20 pkt. rocznie w tym za:</w:t>
      </w:r>
    </w:p>
    <w:p w:rsidR="002201F5" w:rsidRPr="00E94141" w:rsidRDefault="002201F5" w:rsidP="002201F5">
      <w:pPr>
        <w:pStyle w:val="Akapitzlist1"/>
        <w:numPr>
          <w:ilvl w:val="0"/>
          <w:numId w:val="1"/>
        </w:numPr>
        <w:jc w:val="both"/>
        <w:rPr>
          <w:rFonts w:cs="Times New Roman"/>
        </w:rPr>
      </w:pPr>
      <w:r w:rsidRPr="00E94141">
        <w:rPr>
          <w:rFonts w:cs="Times New Roman"/>
        </w:rPr>
        <w:t>rzetelne wypełnianie obowiązków dydaktycznych, 15 pkt</w:t>
      </w:r>
    </w:p>
    <w:p w:rsidR="002201F5" w:rsidRPr="00E94141" w:rsidRDefault="002201F5" w:rsidP="002201F5">
      <w:pPr>
        <w:pStyle w:val="Akapitzlist1"/>
        <w:numPr>
          <w:ilvl w:val="0"/>
          <w:numId w:val="1"/>
        </w:numPr>
        <w:jc w:val="both"/>
        <w:rPr>
          <w:rFonts w:cs="Times New Roman"/>
        </w:rPr>
      </w:pPr>
      <w:r w:rsidRPr="00E94141">
        <w:rPr>
          <w:rFonts w:cs="Times New Roman"/>
        </w:rPr>
        <w:t>szczególne osiągnięcia dydaktyczne, potwierdzone osiągnięciem przez studenta lub doktoranta, pozostającego pod opieką naukową lub dydaktyczną danego pracownika, stypendium ministra, publikacji powyżej 10 pkt., nagrody w konkursach naukowych, uzyskanej poza UKSW, itp</w:t>
      </w:r>
      <w:r w:rsidRPr="00E94141">
        <w:rPr>
          <w:rFonts w:cs="Times New Roman"/>
          <w:color w:val="FF0000"/>
        </w:rPr>
        <w:t xml:space="preserve">. </w:t>
      </w:r>
      <w:r w:rsidRPr="00E94141">
        <w:rPr>
          <w:rFonts w:cs="Times New Roman"/>
        </w:rPr>
        <w:t>– 5 pkt</w:t>
      </w:r>
      <w:r w:rsidR="006E1BE7">
        <w:rPr>
          <w:rFonts w:cs="Times New Roman"/>
        </w:rPr>
        <w:t>.</w:t>
      </w:r>
    </w:p>
    <w:p w:rsidR="002201F5" w:rsidRPr="00E94141" w:rsidRDefault="002201F5" w:rsidP="002201F5">
      <w:pPr>
        <w:pStyle w:val="Akapitzlist1"/>
        <w:numPr>
          <w:ilvl w:val="0"/>
          <w:numId w:val="1"/>
        </w:numPr>
        <w:jc w:val="both"/>
        <w:rPr>
          <w:rFonts w:cs="Times New Roman"/>
        </w:rPr>
      </w:pPr>
      <w:r w:rsidRPr="00E94141">
        <w:rPr>
          <w:rFonts w:cs="Times New Roman"/>
        </w:rPr>
        <w:t>obniża się ocenę, w zakresie kształcenia i wychowania studentów oraz doktorantów za:</w:t>
      </w:r>
    </w:p>
    <w:p w:rsidR="002201F5" w:rsidRPr="00E94141" w:rsidRDefault="002201F5" w:rsidP="002201F5">
      <w:pPr>
        <w:pStyle w:val="Akapitzlist1"/>
        <w:numPr>
          <w:ilvl w:val="1"/>
          <w:numId w:val="1"/>
        </w:numPr>
        <w:jc w:val="both"/>
        <w:rPr>
          <w:rFonts w:cs="Times New Roman"/>
        </w:rPr>
      </w:pPr>
      <w:r w:rsidRPr="00E94141">
        <w:rPr>
          <w:rFonts w:cs="Times New Roman"/>
        </w:rPr>
        <w:t>opuszczanie zajęć (konieczność wcześniejszego pisemnego upomnienia przez dziekana, dyrektora instytutu lub innego przełożonego – każde zasadne upomnienie obniża ocenę o 5 pkt.);</w:t>
      </w:r>
    </w:p>
    <w:p w:rsidR="002201F5" w:rsidRPr="00E94141" w:rsidRDefault="002201F5" w:rsidP="002201F5">
      <w:pPr>
        <w:pStyle w:val="Akapitzlist1"/>
        <w:numPr>
          <w:ilvl w:val="1"/>
          <w:numId w:val="1"/>
        </w:numPr>
        <w:jc w:val="both"/>
        <w:rPr>
          <w:rFonts w:cs="Times New Roman"/>
        </w:rPr>
      </w:pPr>
      <w:r w:rsidRPr="00E94141">
        <w:rPr>
          <w:rFonts w:cs="Times New Roman"/>
        </w:rPr>
        <w:t>brak sylabusów o 5 pkt.;</w:t>
      </w:r>
    </w:p>
    <w:p w:rsidR="002201F5" w:rsidRPr="00E94141" w:rsidRDefault="002201F5" w:rsidP="002201F5">
      <w:pPr>
        <w:pStyle w:val="Akapitzlist1"/>
        <w:numPr>
          <w:ilvl w:val="1"/>
          <w:numId w:val="1"/>
        </w:numPr>
        <w:jc w:val="both"/>
        <w:rPr>
          <w:rFonts w:cs="Times New Roman"/>
        </w:rPr>
      </w:pPr>
      <w:r w:rsidRPr="00E94141">
        <w:rPr>
          <w:rFonts w:cs="Times New Roman"/>
        </w:rPr>
        <w:t>dwukrotną negatywną ocenę zajęć podczas hospitacji o 5 pkt.;</w:t>
      </w:r>
    </w:p>
    <w:p w:rsidR="002201F5" w:rsidRDefault="002201F5" w:rsidP="002201F5">
      <w:pPr>
        <w:pStyle w:val="Akapitzlist1"/>
        <w:numPr>
          <w:ilvl w:val="1"/>
          <w:numId w:val="1"/>
        </w:numPr>
        <w:jc w:val="both"/>
        <w:rPr>
          <w:rFonts w:cs="Times New Roman"/>
        </w:rPr>
      </w:pPr>
      <w:r w:rsidRPr="00E94141">
        <w:rPr>
          <w:rFonts w:cs="Times New Roman"/>
        </w:rPr>
        <w:t xml:space="preserve">negatywną zasadną ocenę studentów o 5 pkt. </w:t>
      </w:r>
    </w:p>
    <w:p w:rsidR="00425EEB" w:rsidRDefault="00425EEB" w:rsidP="00425EEB">
      <w:pPr>
        <w:jc w:val="center"/>
        <w:rPr>
          <w:rFonts w:cs="Times New Roman"/>
          <w:b/>
        </w:rPr>
      </w:pPr>
    </w:p>
    <w:p w:rsidR="002201F5" w:rsidRPr="006E1BE7" w:rsidRDefault="002201F5" w:rsidP="00425EEB">
      <w:pPr>
        <w:jc w:val="center"/>
        <w:rPr>
          <w:rFonts w:cs="Times New Roman"/>
          <w:b/>
        </w:rPr>
      </w:pPr>
      <w:r w:rsidRPr="006E1BE7">
        <w:rPr>
          <w:rFonts w:cs="Times New Roman"/>
          <w:b/>
        </w:rPr>
        <w:t>§ 2.</w:t>
      </w:r>
    </w:p>
    <w:p w:rsidR="002201F5" w:rsidRDefault="002201F5" w:rsidP="002201F5">
      <w:pPr>
        <w:ind w:left="360"/>
        <w:jc w:val="both"/>
        <w:rPr>
          <w:rFonts w:cs="Times New Roman"/>
        </w:rPr>
      </w:pPr>
    </w:p>
    <w:p w:rsidR="002201F5" w:rsidRPr="00E94141" w:rsidRDefault="002201F5" w:rsidP="002201F5">
      <w:pPr>
        <w:jc w:val="both"/>
        <w:rPr>
          <w:rFonts w:cs="Times New Roman"/>
        </w:rPr>
      </w:pPr>
      <w:r w:rsidRPr="00E94141">
        <w:rPr>
          <w:rFonts w:cs="Times New Roman"/>
        </w:rPr>
        <w:t>W zakresie działalności naukowej bierze się pod uwagę następujące dokonania naukowe, zaliczane (afiliowane) do dorobku Wydziału Matematyczno-Przyrodniczego</w:t>
      </w:r>
      <w:r>
        <w:rPr>
          <w:rFonts w:cs="Times New Roman"/>
        </w:rPr>
        <w:t>. Szkoła Nauk Ścisłych</w:t>
      </w:r>
      <w:r w:rsidRPr="00E94141">
        <w:rPr>
          <w:rFonts w:cs="Times New Roman"/>
        </w:rPr>
        <w:t xml:space="preserve"> UKSW w ocenie parametrycznej:</w:t>
      </w:r>
    </w:p>
    <w:p w:rsidR="002201F5" w:rsidRPr="00E94141" w:rsidRDefault="002201F5" w:rsidP="002201F5">
      <w:pPr>
        <w:pStyle w:val="Akapitzlist1"/>
        <w:numPr>
          <w:ilvl w:val="0"/>
          <w:numId w:val="6"/>
        </w:numPr>
        <w:jc w:val="both"/>
        <w:rPr>
          <w:rFonts w:cs="Times New Roman"/>
        </w:rPr>
      </w:pPr>
      <w:r>
        <w:rPr>
          <w:rFonts w:cs="Times New Roman"/>
        </w:rPr>
        <w:t>p</w:t>
      </w:r>
      <w:r w:rsidRPr="00E94141">
        <w:rPr>
          <w:rFonts w:cs="Times New Roman"/>
        </w:rPr>
        <w:t>ublikacje (w tym redakcje) – zgodnie z punktacją ministerialną, obowiązującą w ocenie parametrycznej jednostek;</w:t>
      </w:r>
    </w:p>
    <w:p w:rsidR="002201F5" w:rsidRPr="00E94141" w:rsidRDefault="002201F5" w:rsidP="002201F5">
      <w:pPr>
        <w:pStyle w:val="Akapitzlist1"/>
        <w:numPr>
          <w:ilvl w:val="0"/>
          <w:numId w:val="6"/>
        </w:numPr>
        <w:jc w:val="both"/>
        <w:rPr>
          <w:rFonts w:cs="Times New Roman"/>
        </w:rPr>
      </w:pPr>
      <w:r w:rsidRPr="00E94141">
        <w:rPr>
          <w:rFonts w:cs="Times New Roman"/>
        </w:rPr>
        <w:t>udział w konferencji naukowej, spełniającej kryteria ministerialne, z referatem lub posterem (zalicza się nie więcej niż 3 konferencje rocznie):</w:t>
      </w:r>
    </w:p>
    <w:p w:rsidR="002201F5" w:rsidRPr="00E94141" w:rsidRDefault="002201F5" w:rsidP="002201F5">
      <w:pPr>
        <w:pStyle w:val="Akapitzlist1"/>
        <w:numPr>
          <w:ilvl w:val="1"/>
          <w:numId w:val="6"/>
        </w:numPr>
        <w:jc w:val="both"/>
        <w:rPr>
          <w:rFonts w:cs="Times New Roman"/>
        </w:rPr>
      </w:pPr>
      <w:r w:rsidRPr="00E94141">
        <w:rPr>
          <w:rFonts w:cs="Times New Roman"/>
        </w:rPr>
        <w:t>międzynarodowej – 5 pkt,</w:t>
      </w:r>
    </w:p>
    <w:p w:rsidR="002201F5" w:rsidRPr="00E94141" w:rsidRDefault="002201F5" w:rsidP="002201F5">
      <w:pPr>
        <w:pStyle w:val="Akapitzlist1"/>
        <w:numPr>
          <w:ilvl w:val="1"/>
          <w:numId w:val="6"/>
        </w:numPr>
        <w:jc w:val="both"/>
        <w:rPr>
          <w:rFonts w:cs="Times New Roman"/>
        </w:rPr>
      </w:pPr>
      <w:r w:rsidRPr="00E94141">
        <w:rPr>
          <w:rFonts w:cs="Times New Roman"/>
        </w:rPr>
        <w:t>ogólnopolskiej – 2 pkt.</w:t>
      </w:r>
    </w:p>
    <w:p w:rsidR="002201F5" w:rsidRPr="00E94141" w:rsidRDefault="002201F5" w:rsidP="002201F5">
      <w:pPr>
        <w:pStyle w:val="Akapitzlist1"/>
        <w:numPr>
          <w:ilvl w:val="0"/>
          <w:numId w:val="6"/>
        </w:numPr>
        <w:jc w:val="both"/>
        <w:rPr>
          <w:rFonts w:cs="Times New Roman"/>
        </w:rPr>
      </w:pPr>
      <w:r w:rsidRPr="00E94141">
        <w:rPr>
          <w:rFonts w:cs="Times New Roman"/>
        </w:rPr>
        <w:t>organizacja konferencji naukowej lub udział w komitecie naukowym, spełniającej kryteria ministerialne:</w:t>
      </w:r>
    </w:p>
    <w:p w:rsidR="002201F5" w:rsidRPr="00E94141" w:rsidRDefault="002201F5" w:rsidP="002201F5">
      <w:pPr>
        <w:pStyle w:val="Akapitzlist1"/>
        <w:numPr>
          <w:ilvl w:val="1"/>
          <w:numId w:val="6"/>
        </w:numPr>
        <w:jc w:val="both"/>
        <w:rPr>
          <w:rFonts w:cs="Times New Roman"/>
        </w:rPr>
      </w:pPr>
      <w:r w:rsidRPr="00E94141">
        <w:rPr>
          <w:rFonts w:cs="Times New Roman"/>
        </w:rPr>
        <w:t>międzynarodowej – 10 pkt,</w:t>
      </w:r>
    </w:p>
    <w:p w:rsidR="002201F5" w:rsidRPr="00E94141" w:rsidRDefault="002201F5" w:rsidP="002201F5">
      <w:pPr>
        <w:pStyle w:val="Akapitzlist1"/>
        <w:numPr>
          <w:ilvl w:val="1"/>
          <w:numId w:val="6"/>
        </w:numPr>
        <w:jc w:val="both"/>
        <w:rPr>
          <w:rFonts w:cs="Times New Roman"/>
        </w:rPr>
      </w:pPr>
      <w:r w:rsidRPr="00E94141">
        <w:rPr>
          <w:rFonts w:cs="Times New Roman"/>
        </w:rPr>
        <w:t>ogólnopolskiej – 5 pkt.</w:t>
      </w:r>
    </w:p>
    <w:p w:rsidR="002201F5" w:rsidRPr="00E94141" w:rsidRDefault="002201F5" w:rsidP="002201F5">
      <w:pPr>
        <w:pStyle w:val="Akapitzlist1"/>
        <w:numPr>
          <w:ilvl w:val="0"/>
          <w:numId w:val="6"/>
        </w:numPr>
        <w:jc w:val="both"/>
        <w:rPr>
          <w:rFonts w:cs="Times New Roman"/>
        </w:rPr>
      </w:pPr>
      <w:r w:rsidRPr="00E94141">
        <w:rPr>
          <w:rFonts w:cs="Times New Roman"/>
        </w:rPr>
        <w:t xml:space="preserve">granty NCN, </w:t>
      </w:r>
      <w:proofErr w:type="spellStart"/>
      <w:r w:rsidRPr="00E94141">
        <w:rPr>
          <w:rFonts w:cs="Times New Roman"/>
        </w:rPr>
        <w:t>NCBiR</w:t>
      </w:r>
      <w:proofErr w:type="spellEnd"/>
      <w:r w:rsidRPr="00E94141">
        <w:rPr>
          <w:rFonts w:cs="Times New Roman"/>
        </w:rPr>
        <w:t xml:space="preserve"> i inne, liczone do parametryzacji jednostki:</w:t>
      </w:r>
    </w:p>
    <w:p w:rsidR="002201F5" w:rsidRPr="00E94141" w:rsidRDefault="002201F5" w:rsidP="002201F5">
      <w:pPr>
        <w:pStyle w:val="Akapitzlist1"/>
        <w:numPr>
          <w:ilvl w:val="1"/>
          <w:numId w:val="6"/>
        </w:numPr>
        <w:jc w:val="both"/>
        <w:rPr>
          <w:rFonts w:cs="Times New Roman"/>
        </w:rPr>
      </w:pPr>
      <w:r w:rsidRPr="00E94141">
        <w:rPr>
          <w:rFonts w:cs="Times New Roman"/>
        </w:rPr>
        <w:t>złożenie – 10 pkt.</w:t>
      </w:r>
    </w:p>
    <w:p w:rsidR="002201F5" w:rsidRPr="00E94141" w:rsidRDefault="002201F5" w:rsidP="002201F5">
      <w:pPr>
        <w:pStyle w:val="Akapitzlist1"/>
        <w:numPr>
          <w:ilvl w:val="1"/>
          <w:numId w:val="6"/>
        </w:numPr>
        <w:jc w:val="both"/>
        <w:rPr>
          <w:rFonts w:cs="Times New Roman"/>
        </w:rPr>
      </w:pPr>
      <w:r w:rsidRPr="00E94141">
        <w:rPr>
          <w:rFonts w:cs="Times New Roman"/>
        </w:rPr>
        <w:t>kierowanie grantem powyżej 100 000,-zł – 15 pkt</w:t>
      </w:r>
    </w:p>
    <w:p w:rsidR="002201F5" w:rsidRPr="00E94141" w:rsidRDefault="002201F5" w:rsidP="002201F5">
      <w:pPr>
        <w:pStyle w:val="Akapitzlist1"/>
        <w:numPr>
          <w:ilvl w:val="1"/>
          <w:numId w:val="6"/>
        </w:numPr>
        <w:jc w:val="both"/>
        <w:rPr>
          <w:rFonts w:cs="Times New Roman"/>
        </w:rPr>
      </w:pPr>
      <w:r w:rsidRPr="00E94141">
        <w:rPr>
          <w:rFonts w:cs="Times New Roman"/>
        </w:rPr>
        <w:t>kierowanie grantem do 100 000,- zł – 10 pkt</w:t>
      </w:r>
    </w:p>
    <w:p w:rsidR="002201F5" w:rsidRPr="00E94141" w:rsidRDefault="002201F5" w:rsidP="002201F5">
      <w:pPr>
        <w:pStyle w:val="Akapitzlist1"/>
        <w:numPr>
          <w:ilvl w:val="1"/>
          <w:numId w:val="6"/>
        </w:numPr>
        <w:jc w:val="both"/>
        <w:rPr>
          <w:rFonts w:cs="Times New Roman"/>
        </w:rPr>
      </w:pPr>
      <w:r w:rsidRPr="00E94141">
        <w:rPr>
          <w:rFonts w:cs="Times New Roman"/>
        </w:rPr>
        <w:t>udział w grancie jako wykonawca (także poza WMP UKSW) – 5 pkt.</w:t>
      </w:r>
    </w:p>
    <w:p w:rsidR="002201F5" w:rsidRPr="00E94141" w:rsidRDefault="002201F5" w:rsidP="002201F5">
      <w:pPr>
        <w:pStyle w:val="Akapitzlist1"/>
        <w:numPr>
          <w:ilvl w:val="0"/>
          <w:numId w:val="6"/>
        </w:numPr>
        <w:jc w:val="both"/>
        <w:rPr>
          <w:rFonts w:cs="Times New Roman"/>
        </w:rPr>
      </w:pPr>
      <w:r>
        <w:rPr>
          <w:rFonts w:cs="Times New Roman"/>
        </w:rPr>
        <w:t>współpraca zagraniczna</w:t>
      </w:r>
      <w:r w:rsidRPr="00E94141">
        <w:rPr>
          <w:rFonts w:cs="Times New Roman"/>
        </w:rPr>
        <w:t>:</w:t>
      </w:r>
    </w:p>
    <w:p w:rsidR="002201F5" w:rsidRPr="00E94141" w:rsidRDefault="002201F5" w:rsidP="002201F5">
      <w:pPr>
        <w:pStyle w:val="Akapitzlist1"/>
        <w:numPr>
          <w:ilvl w:val="1"/>
          <w:numId w:val="6"/>
        </w:numPr>
        <w:jc w:val="both"/>
        <w:rPr>
          <w:rFonts w:cs="Times New Roman"/>
        </w:rPr>
      </w:pPr>
      <w:r w:rsidRPr="00E94141">
        <w:rPr>
          <w:rFonts w:cs="Times New Roman"/>
        </w:rPr>
        <w:t>pobyty naukowe za granicą powyżej 3 miesięcy, stypendia, staże itp. – 10 pkt.</w:t>
      </w:r>
    </w:p>
    <w:p w:rsidR="002201F5" w:rsidRPr="00E94141" w:rsidRDefault="002201F5" w:rsidP="002201F5">
      <w:pPr>
        <w:pStyle w:val="Akapitzlist1"/>
        <w:numPr>
          <w:ilvl w:val="1"/>
          <w:numId w:val="6"/>
        </w:numPr>
        <w:jc w:val="both"/>
        <w:rPr>
          <w:rFonts w:cs="Times New Roman"/>
        </w:rPr>
      </w:pPr>
      <w:r w:rsidRPr="00E94141">
        <w:rPr>
          <w:rFonts w:cs="Times New Roman"/>
        </w:rPr>
        <w:t>Erasmus lub inny pobyt kwalifikowany – 5 pkt.</w:t>
      </w:r>
    </w:p>
    <w:p w:rsidR="002201F5" w:rsidRPr="00E94141" w:rsidRDefault="002201F5" w:rsidP="002201F5">
      <w:pPr>
        <w:pStyle w:val="Akapitzlist1"/>
        <w:numPr>
          <w:ilvl w:val="0"/>
          <w:numId w:val="6"/>
        </w:numPr>
        <w:jc w:val="both"/>
        <w:rPr>
          <w:rFonts w:cs="Times New Roman"/>
        </w:rPr>
      </w:pPr>
      <w:r w:rsidRPr="00E94141">
        <w:rPr>
          <w:rFonts w:cs="Times New Roman"/>
        </w:rPr>
        <w:lastRenderedPageBreak/>
        <w:t>zastosowanie praktyczne wyników badawczych, formalnie potwierdzone zgodnie z wymogami parametryzacji (czyli np. aplikacja produktu) – 5 pkt.;</w:t>
      </w:r>
    </w:p>
    <w:p w:rsidR="002201F5" w:rsidRPr="00E94141" w:rsidRDefault="002201F5" w:rsidP="002201F5">
      <w:pPr>
        <w:pStyle w:val="Akapitzlist1"/>
        <w:numPr>
          <w:ilvl w:val="0"/>
          <w:numId w:val="6"/>
        </w:numPr>
        <w:jc w:val="both"/>
        <w:rPr>
          <w:rFonts w:cs="Times New Roman"/>
        </w:rPr>
      </w:pPr>
      <w:r w:rsidRPr="00E94141">
        <w:rPr>
          <w:rFonts w:cs="Times New Roman"/>
        </w:rPr>
        <w:t>awans naukowy</w:t>
      </w:r>
    </w:p>
    <w:p w:rsidR="002201F5" w:rsidRPr="00E94141" w:rsidRDefault="002201F5" w:rsidP="002201F5">
      <w:pPr>
        <w:pStyle w:val="Akapitzlist1"/>
        <w:numPr>
          <w:ilvl w:val="1"/>
          <w:numId w:val="6"/>
        </w:numPr>
        <w:jc w:val="both"/>
        <w:rPr>
          <w:rFonts w:cs="Times New Roman"/>
        </w:rPr>
      </w:pPr>
      <w:r w:rsidRPr="00E94141">
        <w:rPr>
          <w:rFonts w:cs="Times New Roman"/>
        </w:rPr>
        <w:t>profesura – 15 pkt.</w:t>
      </w:r>
    </w:p>
    <w:p w:rsidR="002201F5" w:rsidRPr="00E94141" w:rsidRDefault="002201F5" w:rsidP="002201F5">
      <w:pPr>
        <w:pStyle w:val="Akapitzlist1"/>
        <w:numPr>
          <w:ilvl w:val="1"/>
          <w:numId w:val="6"/>
        </w:numPr>
        <w:jc w:val="both"/>
        <w:rPr>
          <w:rFonts w:cs="Times New Roman"/>
        </w:rPr>
      </w:pPr>
      <w:r w:rsidRPr="00E94141">
        <w:rPr>
          <w:rFonts w:cs="Times New Roman"/>
        </w:rPr>
        <w:t>habilitacja – 10 pkt.</w:t>
      </w:r>
    </w:p>
    <w:p w:rsidR="002201F5" w:rsidRDefault="002201F5" w:rsidP="002201F5">
      <w:pPr>
        <w:pStyle w:val="Akapitzlist1"/>
        <w:numPr>
          <w:ilvl w:val="1"/>
          <w:numId w:val="6"/>
        </w:numPr>
        <w:jc w:val="both"/>
        <w:rPr>
          <w:rFonts w:cs="Times New Roman"/>
        </w:rPr>
      </w:pPr>
      <w:r w:rsidRPr="00E94141">
        <w:rPr>
          <w:rFonts w:cs="Times New Roman"/>
        </w:rPr>
        <w:t>doktorat – 5 pkt.</w:t>
      </w:r>
    </w:p>
    <w:p w:rsidR="002201F5" w:rsidRPr="002201F5" w:rsidRDefault="002201F5" w:rsidP="002201F5">
      <w:pPr>
        <w:pStyle w:val="Akapitzlist1"/>
        <w:numPr>
          <w:ilvl w:val="0"/>
          <w:numId w:val="6"/>
        </w:numPr>
        <w:jc w:val="both"/>
        <w:rPr>
          <w:rFonts w:cs="Times New Roman"/>
        </w:rPr>
      </w:pPr>
      <w:r w:rsidRPr="002201F5">
        <w:rPr>
          <w:rFonts w:cs="Times New Roman"/>
        </w:rPr>
        <w:t>Członkostwo w komitetach redakcyjnych w czasopismach z listy ministerialnej –    10 pkt. za rok.</w:t>
      </w:r>
    </w:p>
    <w:p w:rsidR="002201F5" w:rsidRPr="00E94141" w:rsidRDefault="002201F5" w:rsidP="002201F5">
      <w:pPr>
        <w:pStyle w:val="Akapitzlist1"/>
        <w:numPr>
          <w:ilvl w:val="0"/>
          <w:numId w:val="6"/>
        </w:numPr>
        <w:jc w:val="both"/>
        <w:rPr>
          <w:rFonts w:cs="Times New Roman"/>
        </w:rPr>
      </w:pPr>
      <w:r w:rsidRPr="00E94141">
        <w:rPr>
          <w:rFonts w:cs="Times New Roman"/>
        </w:rPr>
        <w:t>inne ważne osiągnięcie – do 10 pkt, zatwierdza dyrektor instytutu lub dziekan wydziału.</w:t>
      </w:r>
    </w:p>
    <w:p w:rsidR="002201F5" w:rsidRPr="00E94141" w:rsidRDefault="002201F5" w:rsidP="002201F5">
      <w:pPr>
        <w:pStyle w:val="Akapitzlist1"/>
        <w:ind w:left="0"/>
        <w:jc w:val="both"/>
        <w:rPr>
          <w:rFonts w:cs="Times New Roman"/>
        </w:rPr>
      </w:pPr>
    </w:p>
    <w:p w:rsidR="002201F5" w:rsidRPr="006E1BE7" w:rsidRDefault="002201F5" w:rsidP="002201F5">
      <w:pPr>
        <w:jc w:val="center"/>
        <w:rPr>
          <w:rFonts w:cs="Times New Roman"/>
          <w:b/>
        </w:rPr>
      </w:pPr>
      <w:r w:rsidRPr="006E1BE7">
        <w:rPr>
          <w:rFonts w:cs="Times New Roman"/>
          <w:b/>
        </w:rPr>
        <w:t>§ 3.</w:t>
      </w:r>
    </w:p>
    <w:p w:rsidR="002201F5" w:rsidRPr="00E94141" w:rsidRDefault="002201F5" w:rsidP="002201F5">
      <w:pPr>
        <w:jc w:val="center"/>
        <w:rPr>
          <w:rFonts w:cs="Times New Roman"/>
        </w:rPr>
      </w:pPr>
    </w:p>
    <w:p w:rsidR="002201F5" w:rsidRPr="00E94141" w:rsidRDefault="002201F5" w:rsidP="002201F5">
      <w:pPr>
        <w:jc w:val="both"/>
        <w:rPr>
          <w:rFonts w:cs="Times New Roman"/>
        </w:rPr>
      </w:pPr>
      <w:r w:rsidRPr="00E94141">
        <w:rPr>
          <w:rFonts w:cs="Times New Roman"/>
        </w:rPr>
        <w:t>W zakresie kształcenia kadr naukowych bierze się pod uwagę poniżej wymienione aktywności:</w:t>
      </w:r>
    </w:p>
    <w:p w:rsidR="002201F5" w:rsidRPr="00E94141" w:rsidRDefault="002201F5" w:rsidP="002201F5">
      <w:pPr>
        <w:pStyle w:val="Akapitzlist1"/>
        <w:numPr>
          <w:ilvl w:val="0"/>
          <w:numId w:val="3"/>
        </w:numPr>
        <w:jc w:val="both"/>
        <w:rPr>
          <w:rFonts w:cs="Times New Roman"/>
        </w:rPr>
      </w:pPr>
      <w:r w:rsidRPr="00E94141">
        <w:rPr>
          <w:rFonts w:cs="Times New Roman"/>
        </w:rPr>
        <w:t>recenzja doktorska – 3 pkt.</w:t>
      </w:r>
    </w:p>
    <w:p w:rsidR="002201F5" w:rsidRPr="00E94141" w:rsidRDefault="002201F5" w:rsidP="002201F5">
      <w:pPr>
        <w:pStyle w:val="Akapitzlist1"/>
        <w:numPr>
          <w:ilvl w:val="0"/>
          <w:numId w:val="3"/>
        </w:numPr>
        <w:jc w:val="both"/>
        <w:rPr>
          <w:rFonts w:cs="Times New Roman"/>
        </w:rPr>
      </w:pPr>
      <w:r w:rsidRPr="00E94141">
        <w:rPr>
          <w:rFonts w:cs="Times New Roman"/>
        </w:rPr>
        <w:t>recenzja habilitacyjna – 5 pkt.</w:t>
      </w:r>
    </w:p>
    <w:p w:rsidR="002201F5" w:rsidRPr="00E94141" w:rsidRDefault="002201F5" w:rsidP="002201F5">
      <w:pPr>
        <w:pStyle w:val="Akapitzlist1"/>
        <w:numPr>
          <w:ilvl w:val="0"/>
          <w:numId w:val="3"/>
        </w:numPr>
        <w:jc w:val="both"/>
        <w:rPr>
          <w:rFonts w:cs="Times New Roman"/>
        </w:rPr>
      </w:pPr>
      <w:r w:rsidRPr="00E94141">
        <w:rPr>
          <w:rFonts w:cs="Times New Roman"/>
        </w:rPr>
        <w:t>udział w komisji habilitacyjnej jako przewodniczący, sekretarz lub członek – 2 pkt.</w:t>
      </w:r>
    </w:p>
    <w:p w:rsidR="002201F5" w:rsidRPr="00E94141" w:rsidRDefault="002201F5" w:rsidP="002201F5">
      <w:pPr>
        <w:pStyle w:val="Akapitzlist1"/>
        <w:numPr>
          <w:ilvl w:val="0"/>
          <w:numId w:val="3"/>
        </w:numPr>
        <w:jc w:val="both"/>
        <w:rPr>
          <w:rFonts w:cs="Times New Roman"/>
        </w:rPr>
      </w:pPr>
      <w:r w:rsidRPr="00E94141">
        <w:rPr>
          <w:rFonts w:cs="Times New Roman"/>
        </w:rPr>
        <w:t>recenzja profesorska – 5 pkt.</w:t>
      </w:r>
    </w:p>
    <w:p w:rsidR="002201F5" w:rsidRPr="00E94141" w:rsidRDefault="002201F5" w:rsidP="002201F5">
      <w:pPr>
        <w:pStyle w:val="Akapitzlist1"/>
        <w:numPr>
          <w:ilvl w:val="0"/>
          <w:numId w:val="3"/>
        </w:numPr>
        <w:jc w:val="both"/>
        <w:rPr>
          <w:rFonts w:cs="Times New Roman"/>
        </w:rPr>
      </w:pPr>
      <w:r w:rsidRPr="00E94141">
        <w:rPr>
          <w:rFonts w:cs="Times New Roman"/>
        </w:rPr>
        <w:t xml:space="preserve">inne ważne osiągnięcie – do 5 pkt. </w:t>
      </w:r>
    </w:p>
    <w:p w:rsidR="002201F5" w:rsidRPr="00E94141" w:rsidRDefault="002201F5" w:rsidP="002201F5">
      <w:pPr>
        <w:pStyle w:val="Akapitzlist1"/>
        <w:numPr>
          <w:ilvl w:val="0"/>
          <w:numId w:val="3"/>
        </w:numPr>
        <w:jc w:val="both"/>
        <w:rPr>
          <w:rFonts w:cs="Times New Roman"/>
        </w:rPr>
      </w:pPr>
      <w:r w:rsidRPr="00E94141">
        <w:rPr>
          <w:rFonts w:cs="Times New Roman"/>
        </w:rPr>
        <w:t>opieka naukowa nad doktorantami UKSW (potwierdza dyrektor instytutu lub dziekan wydziału), każdy doktorant 5 pkt . rocznie.</w:t>
      </w:r>
    </w:p>
    <w:p w:rsidR="002201F5" w:rsidRDefault="002201F5" w:rsidP="002201F5">
      <w:pPr>
        <w:pStyle w:val="Akapitzlist1"/>
        <w:numPr>
          <w:ilvl w:val="0"/>
          <w:numId w:val="3"/>
        </w:numPr>
        <w:jc w:val="both"/>
        <w:rPr>
          <w:rFonts w:cs="Times New Roman"/>
        </w:rPr>
      </w:pPr>
      <w:r w:rsidRPr="00E94141">
        <w:rPr>
          <w:rFonts w:cs="Times New Roman"/>
        </w:rPr>
        <w:t>Wypromowanie doktora – 5 pkt.</w:t>
      </w:r>
    </w:p>
    <w:p w:rsidR="006E1BE7" w:rsidRDefault="006E1BE7" w:rsidP="006E1BE7">
      <w:pPr>
        <w:rPr>
          <w:rFonts w:cs="Times New Roman"/>
        </w:rPr>
      </w:pPr>
    </w:p>
    <w:p w:rsidR="002201F5" w:rsidRPr="006E1BE7" w:rsidRDefault="002201F5" w:rsidP="006E1BE7">
      <w:pPr>
        <w:jc w:val="center"/>
        <w:rPr>
          <w:rFonts w:cs="Times New Roman"/>
          <w:b/>
        </w:rPr>
      </w:pPr>
      <w:r w:rsidRPr="006E1BE7">
        <w:rPr>
          <w:rFonts w:cs="Times New Roman"/>
          <w:b/>
        </w:rPr>
        <w:t>§ 4.</w:t>
      </w:r>
    </w:p>
    <w:p w:rsidR="006E1BE7" w:rsidRDefault="006E1BE7" w:rsidP="002201F5">
      <w:pPr>
        <w:ind w:left="360"/>
        <w:jc w:val="center"/>
        <w:rPr>
          <w:rFonts w:cs="Times New Roman"/>
        </w:rPr>
      </w:pPr>
    </w:p>
    <w:p w:rsidR="002201F5" w:rsidRPr="00086FDE" w:rsidRDefault="002201F5" w:rsidP="00086FDE">
      <w:pPr>
        <w:autoSpaceDE w:val="0"/>
        <w:autoSpaceDN w:val="0"/>
        <w:adjustRightInd w:val="0"/>
        <w:ind w:left="-142" w:right="57"/>
        <w:jc w:val="both"/>
        <w:rPr>
          <w:rFonts w:eastAsia="Calibri" w:cs="Times New Roman"/>
          <w:bCs/>
          <w:kern w:val="0"/>
          <w:lang w:eastAsia="en-US" w:bidi="ar-SA"/>
        </w:rPr>
      </w:pPr>
      <w:r>
        <w:t xml:space="preserve">Za działalność organizacyjną przydziela się punkty zgodnie z Uchwałą Senatu </w:t>
      </w:r>
      <w:r w:rsidRPr="00D6394E">
        <w:rPr>
          <w:bCs/>
        </w:rPr>
        <w:t>w sprawie</w:t>
      </w:r>
      <w:r w:rsidR="00086FDE">
        <w:rPr>
          <w:bCs/>
        </w:rPr>
        <w:t xml:space="preserve"> </w:t>
      </w:r>
      <w:r w:rsidRPr="00D6394E">
        <w:t>szczegółowego zakresu oceny okresowej nauczycieli akademickich</w:t>
      </w:r>
      <w:r>
        <w:t xml:space="preserve"> z wyjątkiem dyrektorów instytutów-20 pkt i kierowników studium doktoranckiego-12pkt.</w:t>
      </w:r>
    </w:p>
    <w:p w:rsidR="002201F5" w:rsidRPr="00E94141" w:rsidRDefault="002201F5" w:rsidP="002201F5">
      <w:pPr>
        <w:pStyle w:val="Akapitzlist1"/>
        <w:rPr>
          <w:rFonts w:cs="Times New Roman"/>
        </w:rPr>
      </w:pPr>
    </w:p>
    <w:p w:rsidR="002201F5" w:rsidRPr="006E1BE7" w:rsidRDefault="002201F5" w:rsidP="006E1BE7">
      <w:pPr>
        <w:jc w:val="center"/>
        <w:rPr>
          <w:rFonts w:cs="Times New Roman"/>
          <w:b/>
        </w:rPr>
      </w:pPr>
      <w:r w:rsidRPr="006E1BE7">
        <w:rPr>
          <w:rFonts w:cs="Times New Roman"/>
          <w:b/>
        </w:rPr>
        <w:t>§ 5</w:t>
      </w:r>
      <w:r w:rsidR="006E1BE7" w:rsidRPr="006E1BE7">
        <w:rPr>
          <w:rFonts w:cs="Times New Roman"/>
          <w:b/>
        </w:rPr>
        <w:t>.</w:t>
      </w:r>
    </w:p>
    <w:p w:rsidR="006E1BE7" w:rsidRPr="00E94141" w:rsidRDefault="006E1BE7" w:rsidP="006E1BE7">
      <w:pPr>
        <w:jc w:val="center"/>
        <w:rPr>
          <w:rFonts w:cs="Times New Roman"/>
        </w:rPr>
      </w:pPr>
    </w:p>
    <w:p w:rsidR="002201F5" w:rsidRPr="00E94141" w:rsidRDefault="002201F5" w:rsidP="002201F5">
      <w:pPr>
        <w:pStyle w:val="Akapitzlist1"/>
        <w:numPr>
          <w:ilvl w:val="0"/>
          <w:numId w:val="4"/>
        </w:numPr>
        <w:jc w:val="both"/>
        <w:rPr>
          <w:rFonts w:cs="Times New Roman"/>
        </w:rPr>
      </w:pPr>
      <w:r w:rsidRPr="00E94141">
        <w:rPr>
          <w:rFonts w:cs="Times New Roman"/>
        </w:rPr>
        <w:t>Oceny okresowej pracowników Wydziału Matematyczno-Przyrodniczego</w:t>
      </w:r>
      <w:r w:rsidR="00086FDE">
        <w:rPr>
          <w:rFonts w:cs="Times New Roman"/>
        </w:rPr>
        <w:t>. Szkoła Nauk Ścisłych</w:t>
      </w:r>
      <w:r w:rsidRPr="00E94141">
        <w:rPr>
          <w:rFonts w:cs="Times New Roman"/>
        </w:rPr>
        <w:t xml:space="preserve"> UKSW, o których mowa w niniejszym szczegółowym zakresie oceny, dokonuje się na podstawie sprawozdań, przesyłanych w systemie elektronicznym.</w:t>
      </w:r>
    </w:p>
    <w:p w:rsidR="002201F5" w:rsidRPr="00086FDE" w:rsidRDefault="002201F5" w:rsidP="00086FDE">
      <w:pPr>
        <w:pStyle w:val="Akapitzlist1"/>
        <w:numPr>
          <w:ilvl w:val="0"/>
          <w:numId w:val="4"/>
        </w:numPr>
        <w:jc w:val="both"/>
        <w:rPr>
          <w:rFonts w:cs="Times New Roman"/>
        </w:rPr>
      </w:pPr>
      <w:r w:rsidRPr="00E94141">
        <w:rPr>
          <w:rFonts w:cs="Times New Roman"/>
        </w:rPr>
        <w:t xml:space="preserve">Koniecznym warunkiem uzyskania oceny co najmniej pozytywnej jest opublikowanie monografii lub jednej publikacji w czasopiśmie z listy ministerialnej lub opublikowanie artykułu w materiałach konferencji indeksowanej w </w:t>
      </w:r>
      <w:proofErr w:type="spellStart"/>
      <w:r w:rsidRPr="00E94141">
        <w:rPr>
          <w:rFonts w:cs="Times New Roman"/>
        </w:rPr>
        <w:t>WoS</w:t>
      </w:r>
      <w:proofErr w:type="spellEnd"/>
      <w:r w:rsidRPr="00E94141">
        <w:rPr>
          <w:rFonts w:cs="Times New Roman"/>
        </w:rPr>
        <w:t xml:space="preserve"> w ocenianym okresie; rzetelne wykonanie powierzonych prac organizacyjnych oraz uzyskanie przez pracowników naukowo-dydaktycznych lub dydaktycznych min. 5 pkt. rocznie w zakresie kształcenia i wychowania studentów oraz doktorantów; czyli:</w:t>
      </w:r>
      <w:r w:rsidR="00086FDE">
        <w:rPr>
          <w:rFonts w:cs="Times New Roman"/>
        </w:rPr>
        <w:t xml:space="preserve"> </w:t>
      </w:r>
      <w:r w:rsidRPr="00086FDE">
        <w:rPr>
          <w:rFonts w:cs="Times New Roman"/>
        </w:rPr>
        <w:t>bez względu na sumę uzyskanych punktów prac</w:t>
      </w:r>
      <w:r w:rsidR="00086FDE">
        <w:rPr>
          <w:rFonts w:cs="Times New Roman"/>
        </w:rPr>
        <w:t>ownik otrzymuje ocenę negatywną</w:t>
      </w:r>
      <w:r w:rsidRPr="00086FDE">
        <w:rPr>
          <w:rFonts w:cs="Times New Roman"/>
        </w:rPr>
        <w:t xml:space="preserve">, jeśli nie spełnił jednego z poniższych warunków: </w:t>
      </w:r>
    </w:p>
    <w:p w:rsidR="002201F5" w:rsidRPr="00E94141" w:rsidRDefault="002201F5" w:rsidP="002201F5">
      <w:pPr>
        <w:pStyle w:val="Akapitzlist1"/>
        <w:numPr>
          <w:ilvl w:val="1"/>
          <w:numId w:val="4"/>
        </w:numPr>
        <w:jc w:val="both"/>
        <w:rPr>
          <w:rFonts w:cs="Times New Roman"/>
        </w:rPr>
      </w:pPr>
      <w:r w:rsidRPr="00E94141">
        <w:rPr>
          <w:rFonts w:cs="Times New Roman"/>
        </w:rPr>
        <w:t xml:space="preserve">nie opublikował monografii, pracy  w czasopiśmie z listy ministerialnej lub artykułu w materiałach konferencji indeksowanej w </w:t>
      </w:r>
      <w:proofErr w:type="spellStart"/>
      <w:r w:rsidRPr="00E94141">
        <w:rPr>
          <w:rFonts w:cs="Times New Roman"/>
        </w:rPr>
        <w:t>WoS</w:t>
      </w:r>
      <w:proofErr w:type="spellEnd"/>
      <w:r w:rsidRPr="00E94141">
        <w:rPr>
          <w:rFonts w:cs="Times New Roman"/>
        </w:rPr>
        <w:t xml:space="preserve"> za okres oceny (w przypadku asystentów do tego kryterium stosuje  się okres dwuletni);</w:t>
      </w:r>
    </w:p>
    <w:p w:rsidR="002201F5" w:rsidRPr="00E94141" w:rsidRDefault="002201F5" w:rsidP="002201F5">
      <w:pPr>
        <w:pStyle w:val="Akapitzlist1"/>
        <w:numPr>
          <w:ilvl w:val="1"/>
          <w:numId w:val="4"/>
        </w:numPr>
        <w:jc w:val="both"/>
        <w:rPr>
          <w:rFonts w:cs="Times New Roman"/>
        </w:rPr>
      </w:pPr>
      <w:r w:rsidRPr="00E94141">
        <w:rPr>
          <w:rFonts w:cs="Times New Roman"/>
        </w:rPr>
        <w:t>bezzasadnie odmówił podjęcia się prac organizacyjnych lub nie wywiązał się z nich;</w:t>
      </w:r>
    </w:p>
    <w:p w:rsidR="002201F5" w:rsidRPr="00E94141" w:rsidRDefault="002201F5" w:rsidP="002201F5">
      <w:pPr>
        <w:pStyle w:val="Akapitzlist1"/>
        <w:numPr>
          <w:ilvl w:val="1"/>
          <w:numId w:val="4"/>
        </w:numPr>
        <w:jc w:val="both"/>
        <w:rPr>
          <w:rFonts w:cs="Times New Roman"/>
        </w:rPr>
      </w:pPr>
      <w:r w:rsidRPr="00E94141">
        <w:rPr>
          <w:rFonts w:cs="Times New Roman"/>
        </w:rPr>
        <w:t xml:space="preserve">nie uzyskał co najmniej 5 pkt. rocznie  za kształcenie i wychowanie studentów i doktorantów. </w:t>
      </w:r>
    </w:p>
    <w:p w:rsidR="002201F5" w:rsidRPr="00E94141" w:rsidRDefault="002201F5" w:rsidP="002201F5">
      <w:pPr>
        <w:pStyle w:val="Akapitzlist1"/>
        <w:ind w:left="1440"/>
        <w:jc w:val="both"/>
        <w:rPr>
          <w:rFonts w:cs="Times New Roman"/>
        </w:rPr>
      </w:pPr>
    </w:p>
    <w:p w:rsidR="002201F5" w:rsidRDefault="002201F5" w:rsidP="002201F5">
      <w:pPr>
        <w:pStyle w:val="Akapitzlist1"/>
        <w:numPr>
          <w:ilvl w:val="0"/>
          <w:numId w:val="4"/>
        </w:numPr>
        <w:jc w:val="both"/>
        <w:rPr>
          <w:rFonts w:cs="Times New Roman"/>
        </w:rPr>
      </w:pPr>
      <w:r w:rsidRPr="00E94141">
        <w:rPr>
          <w:rFonts w:cs="Times New Roman"/>
        </w:rPr>
        <w:lastRenderedPageBreak/>
        <w:t>Pułap punktów, dla poszczególnych stanowisk, przedstawia poniższa tabela:</w:t>
      </w:r>
      <w:r>
        <w:rPr>
          <w:rFonts w:cs="Times New Roman"/>
        </w:rPr>
        <w:br/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510"/>
        <w:gridCol w:w="1310"/>
        <w:gridCol w:w="1310"/>
        <w:gridCol w:w="1589"/>
        <w:gridCol w:w="1399"/>
        <w:gridCol w:w="1584"/>
      </w:tblGrid>
      <w:tr w:rsidR="002201F5" w:rsidTr="006E1BE7">
        <w:tc>
          <w:tcPr>
            <w:tcW w:w="1421" w:type="dxa"/>
          </w:tcPr>
          <w:p w:rsidR="002201F5" w:rsidRDefault="002201F5" w:rsidP="00D6394E">
            <w:pPr>
              <w:pStyle w:val="Akapitzlist1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246" w:type="dxa"/>
          </w:tcPr>
          <w:p w:rsidR="002201F5" w:rsidRPr="00E94141" w:rsidRDefault="002201F5" w:rsidP="00D6394E">
            <w:pPr>
              <w:spacing w:line="100" w:lineRule="atLeast"/>
              <w:rPr>
                <w:rFonts w:cs="Times New Roman"/>
              </w:rPr>
            </w:pPr>
            <w:r w:rsidRPr="00E94141">
              <w:rPr>
                <w:rFonts w:cs="Times New Roman"/>
              </w:rPr>
              <w:t>Asystent przed doktoratem</w:t>
            </w:r>
          </w:p>
          <w:p w:rsidR="002201F5" w:rsidRDefault="002201F5" w:rsidP="00D6394E">
            <w:pPr>
              <w:pStyle w:val="Akapitzlist1"/>
              <w:ind w:left="0"/>
              <w:jc w:val="both"/>
              <w:rPr>
                <w:rFonts w:cs="Times New Roman"/>
              </w:rPr>
            </w:pPr>
            <w:r w:rsidRPr="00E94141">
              <w:rPr>
                <w:rFonts w:cs="Times New Roman"/>
              </w:rPr>
              <w:t>ocena co roku</w:t>
            </w:r>
          </w:p>
        </w:tc>
        <w:tc>
          <w:tcPr>
            <w:tcW w:w="1247" w:type="dxa"/>
          </w:tcPr>
          <w:p w:rsidR="002201F5" w:rsidRPr="00E94141" w:rsidRDefault="002201F5" w:rsidP="00D6394E">
            <w:pPr>
              <w:spacing w:line="100" w:lineRule="atLeast"/>
              <w:rPr>
                <w:rFonts w:cs="Times New Roman"/>
              </w:rPr>
            </w:pPr>
            <w:r w:rsidRPr="00E94141">
              <w:rPr>
                <w:rFonts w:cs="Times New Roman"/>
              </w:rPr>
              <w:t>Asystent z doktoratem i adiunkt bez habilitacji</w:t>
            </w:r>
          </w:p>
          <w:p w:rsidR="002201F5" w:rsidRDefault="002201F5" w:rsidP="00D6394E">
            <w:pPr>
              <w:pStyle w:val="Akapitzlist1"/>
              <w:ind w:left="0"/>
              <w:jc w:val="both"/>
              <w:rPr>
                <w:rFonts w:cs="Times New Roman"/>
              </w:rPr>
            </w:pPr>
            <w:r w:rsidRPr="00E94141">
              <w:rPr>
                <w:rFonts w:cs="Times New Roman"/>
              </w:rPr>
              <w:t>ocena co dwa lata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br/>
              <w:t>(średnia roczna punktacja)</w:t>
            </w:r>
          </w:p>
        </w:tc>
        <w:tc>
          <w:tcPr>
            <w:tcW w:w="1510" w:type="dxa"/>
          </w:tcPr>
          <w:p w:rsidR="002201F5" w:rsidRDefault="002201F5" w:rsidP="00D6394E">
            <w:pPr>
              <w:pStyle w:val="Akapitzlist1"/>
              <w:ind w:left="0"/>
              <w:jc w:val="both"/>
              <w:rPr>
                <w:rFonts w:cs="Times New Roman"/>
              </w:rPr>
            </w:pPr>
            <w:r w:rsidRPr="00E94141">
              <w:rPr>
                <w:rFonts w:cs="Times New Roman"/>
              </w:rPr>
              <w:t>Adiunkt z habilitacją, profesor nadzwyczajny</w:t>
            </w:r>
            <w:r>
              <w:rPr>
                <w:rFonts w:cs="Times New Roman"/>
              </w:rPr>
              <w:t xml:space="preserve"> </w:t>
            </w:r>
            <w:r w:rsidR="00A251C5">
              <w:rPr>
                <w:rFonts w:cs="Times New Roman"/>
              </w:rPr>
              <w:t xml:space="preserve">ocena </w:t>
            </w:r>
            <w:r>
              <w:rPr>
                <w:rFonts w:cs="Times New Roman"/>
              </w:rPr>
              <w:t>co trzy lata</w:t>
            </w:r>
            <w:r>
              <w:rPr>
                <w:rFonts w:cs="Times New Roman"/>
              </w:rPr>
              <w:br/>
              <w:t>(średnia roczna punktacja)</w:t>
            </w:r>
          </w:p>
        </w:tc>
        <w:tc>
          <w:tcPr>
            <w:tcW w:w="1582" w:type="dxa"/>
          </w:tcPr>
          <w:p w:rsidR="002201F5" w:rsidRDefault="002201F5" w:rsidP="00AC0ECD">
            <w:pPr>
              <w:pStyle w:val="Akapitzlist1"/>
              <w:ind w:left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Profesor zwyczajny</w:t>
            </w:r>
            <w:r w:rsidR="00AC0ECD">
              <w:rPr>
                <w:rFonts w:cs="Times New Roman"/>
              </w:rPr>
              <w:t xml:space="preserve"> ocena </w:t>
            </w:r>
            <w:bookmarkStart w:id="0" w:name="_GoBack"/>
            <w:bookmarkEnd w:id="0"/>
            <w:r>
              <w:rPr>
                <w:rFonts w:cs="Times New Roman"/>
              </w:rPr>
              <w:t xml:space="preserve">co cztery lata </w:t>
            </w:r>
            <w:r>
              <w:rPr>
                <w:rFonts w:cs="Times New Roman"/>
              </w:rPr>
              <w:br/>
              <w:t>(średnia roczna punktacja)</w:t>
            </w:r>
          </w:p>
        </w:tc>
        <w:tc>
          <w:tcPr>
            <w:tcW w:w="1696" w:type="dxa"/>
          </w:tcPr>
          <w:p w:rsidR="002201F5" w:rsidRPr="006E1BE7" w:rsidRDefault="002201F5" w:rsidP="006E1BE7">
            <w:pPr>
              <w:spacing w:line="100" w:lineRule="atLeast"/>
              <w:rPr>
                <w:rFonts w:cs="Times New Roman"/>
              </w:rPr>
            </w:pPr>
            <w:r w:rsidRPr="006E1BE7">
              <w:rPr>
                <w:rFonts w:cs="Times New Roman"/>
              </w:rPr>
              <w:t>Wykładowca i starszy wykładowca, lektor, instruktor itp.</w:t>
            </w:r>
          </w:p>
          <w:p w:rsidR="002201F5" w:rsidRDefault="002201F5" w:rsidP="00D6394E">
            <w:pPr>
              <w:pStyle w:val="Akapitzlist1"/>
              <w:ind w:left="0"/>
              <w:jc w:val="both"/>
              <w:rPr>
                <w:rFonts w:cs="Times New Roman"/>
              </w:rPr>
            </w:pPr>
            <w:r w:rsidRPr="003A40B1">
              <w:rPr>
                <w:rFonts w:cs="Times New Roman"/>
              </w:rPr>
              <w:t>ocena co roku</w:t>
            </w:r>
          </w:p>
        </w:tc>
      </w:tr>
      <w:tr w:rsidR="002201F5" w:rsidTr="006E1BE7">
        <w:tc>
          <w:tcPr>
            <w:tcW w:w="1421" w:type="dxa"/>
          </w:tcPr>
          <w:p w:rsidR="002201F5" w:rsidRPr="006E1BE7" w:rsidRDefault="006E1BE7" w:rsidP="00D6394E">
            <w:pPr>
              <w:pStyle w:val="Akapitzlist1"/>
              <w:ind w:left="0"/>
              <w:jc w:val="both"/>
              <w:rPr>
                <w:rFonts w:cs="Times New Roman"/>
                <w:i/>
              </w:rPr>
            </w:pPr>
            <w:r w:rsidRPr="006E1BE7">
              <w:rPr>
                <w:rFonts w:cs="Times New Roman"/>
                <w:i/>
              </w:rPr>
              <w:t>w</w:t>
            </w:r>
            <w:r w:rsidR="002201F5" w:rsidRPr="006E1BE7">
              <w:rPr>
                <w:rFonts w:cs="Times New Roman"/>
                <w:i/>
              </w:rPr>
              <w:t>yróżniająca</w:t>
            </w:r>
          </w:p>
        </w:tc>
        <w:tc>
          <w:tcPr>
            <w:tcW w:w="1246" w:type="dxa"/>
          </w:tcPr>
          <w:p w:rsidR="002201F5" w:rsidRDefault="002201F5" w:rsidP="00D6394E">
            <w:pPr>
              <w:pStyle w:val="Akapitzlist1"/>
              <w:ind w:left="0"/>
              <w:jc w:val="both"/>
              <w:rPr>
                <w:rFonts w:cs="Times New Roman"/>
              </w:rPr>
            </w:pPr>
            <w:r w:rsidRPr="00E94141">
              <w:rPr>
                <w:rFonts w:cs="Times New Roman"/>
              </w:rPr>
              <w:t>Powyżej 60</w:t>
            </w:r>
          </w:p>
        </w:tc>
        <w:tc>
          <w:tcPr>
            <w:tcW w:w="1247" w:type="dxa"/>
          </w:tcPr>
          <w:p w:rsidR="002201F5" w:rsidRDefault="002201F5" w:rsidP="00D6394E">
            <w:pPr>
              <w:pStyle w:val="Akapitzlist1"/>
              <w:ind w:left="0"/>
              <w:jc w:val="both"/>
              <w:rPr>
                <w:rFonts w:cs="Times New Roman"/>
              </w:rPr>
            </w:pPr>
            <w:r w:rsidRPr="00E94141">
              <w:rPr>
                <w:rFonts w:cs="Times New Roman"/>
              </w:rPr>
              <w:t xml:space="preserve">Powyżej </w:t>
            </w:r>
            <w:r>
              <w:rPr>
                <w:rFonts w:cs="Times New Roman"/>
              </w:rPr>
              <w:t>65</w:t>
            </w:r>
          </w:p>
        </w:tc>
        <w:tc>
          <w:tcPr>
            <w:tcW w:w="1510" w:type="dxa"/>
          </w:tcPr>
          <w:p w:rsidR="002201F5" w:rsidRDefault="002201F5" w:rsidP="00D6394E">
            <w:pPr>
              <w:pStyle w:val="Akapitzlist1"/>
              <w:ind w:left="0"/>
              <w:jc w:val="both"/>
              <w:rPr>
                <w:rFonts w:cs="Times New Roman"/>
              </w:rPr>
            </w:pPr>
            <w:r w:rsidRPr="00E94141">
              <w:rPr>
                <w:rFonts w:cs="Times New Roman"/>
              </w:rPr>
              <w:t xml:space="preserve">Powyżej </w:t>
            </w:r>
            <w:r>
              <w:rPr>
                <w:rFonts w:cs="Times New Roman"/>
              </w:rPr>
              <w:t>50</w:t>
            </w:r>
          </w:p>
        </w:tc>
        <w:tc>
          <w:tcPr>
            <w:tcW w:w="1582" w:type="dxa"/>
          </w:tcPr>
          <w:p w:rsidR="002201F5" w:rsidRDefault="002201F5" w:rsidP="00D6394E">
            <w:pPr>
              <w:pStyle w:val="Akapitzlist1"/>
              <w:ind w:left="0"/>
              <w:jc w:val="both"/>
              <w:rPr>
                <w:rFonts w:cs="Times New Roman"/>
              </w:rPr>
            </w:pPr>
            <w:r w:rsidRPr="00E94141">
              <w:rPr>
                <w:rFonts w:cs="Times New Roman"/>
              </w:rPr>
              <w:t xml:space="preserve">Powyżej </w:t>
            </w:r>
            <w:r>
              <w:rPr>
                <w:rFonts w:cs="Times New Roman"/>
              </w:rPr>
              <w:t>50</w:t>
            </w:r>
          </w:p>
        </w:tc>
        <w:tc>
          <w:tcPr>
            <w:tcW w:w="1696" w:type="dxa"/>
          </w:tcPr>
          <w:p w:rsidR="002201F5" w:rsidRDefault="002201F5" w:rsidP="00D6394E">
            <w:pPr>
              <w:pStyle w:val="Akapitzlist1"/>
              <w:ind w:left="0"/>
              <w:jc w:val="both"/>
              <w:rPr>
                <w:rFonts w:cs="Times New Roman"/>
              </w:rPr>
            </w:pPr>
            <w:r w:rsidRPr="00E94141">
              <w:rPr>
                <w:rFonts w:cs="Times New Roman"/>
              </w:rPr>
              <w:t>Powyżej 40</w:t>
            </w:r>
          </w:p>
        </w:tc>
      </w:tr>
      <w:tr w:rsidR="002201F5" w:rsidTr="006E1BE7">
        <w:tc>
          <w:tcPr>
            <w:tcW w:w="1421" w:type="dxa"/>
          </w:tcPr>
          <w:p w:rsidR="002201F5" w:rsidRPr="006E1BE7" w:rsidRDefault="006E1BE7" w:rsidP="00D6394E">
            <w:pPr>
              <w:pStyle w:val="Akapitzlist1"/>
              <w:ind w:left="0"/>
              <w:jc w:val="both"/>
              <w:rPr>
                <w:rFonts w:cs="Times New Roman"/>
                <w:i/>
              </w:rPr>
            </w:pPr>
            <w:r w:rsidRPr="006E1BE7">
              <w:rPr>
                <w:rFonts w:cs="Times New Roman"/>
                <w:i/>
              </w:rPr>
              <w:t>p</w:t>
            </w:r>
            <w:r w:rsidR="002201F5" w:rsidRPr="006E1BE7">
              <w:rPr>
                <w:rFonts w:cs="Times New Roman"/>
                <w:i/>
              </w:rPr>
              <w:t>ozytywna</w:t>
            </w:r>
          </w:p>
        </w:tc>
        <w:tc>
          <w:tcPr>
            <w:tcW w:w="1246" w:type="dxa"/>
          </w:tcPr>
          <w:p w:rsidR="002201F5" w:rsidRDefault="002201F5" w:rsidP="00D6394E">
            <w:pPr>
              <w:pStyle w:val="Akapitzlist1"/>
              <w:ind w:left="0"/>
              <w:jc w:val="both"/>
              <w:rPr>
                <w:rFonts w:cs="Times New Roman"/>
              </w:rPr>
            </w:pPr>
            <w:r w:rsidRPr="00E94141">
              <w:rPr>
                <w:rFonts w:cs="Times New Roman"/>
              </w:rPr>
              <w:t>35-60</w:t>
            </w:r>
          </w:p>
        </w:tc>
        <w:tc>
          <w:tcPr>
            <w:tcW w:w="1247" w:type="dxa"/>
          </w:tcPr>
          <w:p w:rsidR="002201F5" w:rsidRDefault="002201F5" w:rsidP="00D6394E">
            <w:pPr>
              <w:pStyle w:val="Akapitzlist1"/>
              <w:ind w:left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45-65</w:t>
            </w:r>
          </w:p>
        </w:tc>
        <w:tc>
          <w:tcPr>
            <w:tcW w:w="1510" w:type="dxa"/>
          </w:tcPr>
          <w:p w:rsidR="002201F5" w:rsidRDefault="00A251C5" w:rsidP="00D6394E">
            <w:pPr>
              <w:pStyle w:val="Akapitzlist1"/>
              <w:ind w:left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38</w:t>
            </w:r>
            <w:r w:rsidR="002201F5">
              <w:rPr>
                <w:rFonts w:cs="Times New Roman"/>
              </w:rPr>
              <w:t>-50</w:t>
            </w:r>
          </w:p>
        </w:tc>
        <w:tc>
          <w:tcPr>
            <w:tcW w:w="1582" w:type="dxa"/>
          </w:tcPr>
          <w:p w:rsidR="002201F5" w:rsidRDefault="002201F5" w:rsidP="00D6394E">
            <w:pPr>
              <w:pStyle w:val="Akapitzlist1"/>
              <w:ind w:left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38-50</w:t>
            </w:r>
          </w:p>
        </w:tc>
        <w:tc>
          <w:tcPr>
            <w:tcW w:w="1696" w:type="dxa"/>
          </w:tcPr>
          <w:p w:rsidR="002201F5" w:rsidRDefault="002201F5" w:rsidP="00D6394E">
            <w:pPr>
              <w:pStyle w:val="Akapitzlist1"/>
              <w:ind w:left="0"/>
              <w:jc w:val="both"/>
              <w:rPr>
                <w:rFonts w:cs="Times New Roman"/>
              </w:rPr>
            </w:pPr>
            <w:r w:rsidRPr="00E94141">
              <w:rPr>
                <w:rFonts w:cs="Times New Roman"/>
              </w:rPr>
              <w:t>20-40</w:t>
            </w:r>
          </w:p>
        </w:tc>
      </w:tr>
      <w:tr w:rsidR="002201F5" w:rsidTr="006E1BE7">
        <w:tc>
          <w:tcPr>
            <w:tcW w:w="1421" w:type="dxa"/>
          </w:tcPr>
          <w:p w:rsidR="002201F5" w:rsidRPr="006E1BE7" w:rsidRDefault="006E1BE7" w:rsidP="00D6394E">
            <w:pPr>
              <w:pStyle w:val="Akapitzlist1"/>
              <w:ind w:left="0"/>
              <w:jc w:val="both"/>
              <w:rPr>
                <w:rFonts w:cs="Times New Roman"/>
                <w:i/>
              </w:rPr>
            </w:pPr>
            <w:r w:rsidRPr="006E1BE7">
              <w:rPr>
                <w:rFonts w:cs="Times New Roman"/>
                <w:i/>
              </w:rPr>
              <w:t>w</w:t>
            </w:r>
            <w:r w:rsidR="002201F5" w:rsidRPr="006E1BE7">
              <w:rPr>
                <w:rFonts w:cs="Times New Roman"/>
                <w:i/>
              </w:rPr>
              <w:t>arunkowa</w:t>
            </w:r>
          </w:p>
        </w:tc>
        <w:tc>
          <w:tcPr>
            <w:tcW w:w="1246" w:type="dxa"/>
          </w:tcPr>
          <w:p w:rsidR="002201F5" w:rsidRDefault="002201F5" w:rsidP="00D6394E">
            <w:pPr>
              <w:pStyle w:val="Akapitzlist1"/>
              <w:ind w:left="0"/>
              <w:jc w:val="both"/>
              <w:rPr>
                <w:rFonts w:cs="Times New Roman"/>
              </w:rPr>
            </w:pPr>
            <w:r w:rsidRPr="00E94141">
              <w:rPr>
                <w:rFonts w:cs="Times New Roman"/>
              </w:rPr>
              <w:t>25-34</w:t>
            </w:r>
          </w:p>
        </w:tc>
        <w:tc>
          <w:tcPr>
            <w:tcW w:w="1247" w:type="dxa"/>
          </w:tcPr>
          <w:p w:rsidR="002201F5" w:rsidRDefault="002201F5" w:rsidP="00D6394E">
            <w:pPr>
              <w:pStyle w:val="Akapitzlist1"/>
              <w:ind w:left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30-44</w:t>
            </w:r>
          </w:p>
        </w:tc>
        <w:tc>
          <w:tcPr>
            <w:tcW w:w="1510" w:type="dxa"/>
          </w:tcPr>
          <w:p w:rsidR="002201F5" w:rsidRDefault="002201F5" w:rsidP="00D6394E">
            <w:pPr>
              <w:pStyle w:val="Akapitzlist1"/>
              <w:ind w:left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30-37</w:t>
            </w:r>
          </w:p>
        </w:tc>
        <w:tc>
          <w:tcPr>
            <w:tcW w:w="1582" w:type="dxa"/>
          </w:tcPr>
          <w:p w:rsidR="002201F5" w:rsidRDefault="002201F5" w:rsidP="00D6394E">
            <w:pPr>
              <w:pStyle w:val="Akapitzlist1"/>
              <w:ind w:left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30-37</w:t>
            </w:r>
          </w:p>
        </w:tc>
        <w:tc>
          <w:tcPr>
            <w:tcW w:w="1696" w:type="dxa"/>
          </w:tcPr>
          <w:p w:rsidR="002201F5" w:rsidRDefault="002201F5" w:rsidP="00D6394E">
            <w:pPr>
              <w:pStyle w:val="Akapitzlist1"/>
              <w:ind w:left="0"/>
              <w:jc w:val="both"/>
              <w:rPr>
                <w:rFonts w:cs="Times New Roman"/>
              </w:rPr>
            </w:pPr>
            <w:r w:rsidRPr="00E94141">
              <w:rPr>
                <w:rFonts w:cs="Times New Roman"/>
              </w:rPr>
              <w:t>15-20</w:t>
            </w:r>
          </w:p>
        </w:tc>
      </w:tr>
      <w:tr w:rsidR="002201F5" w:rsidTr="006E1BE7">
        <w:tc>
          <w:tcPr>
            <w:tcW w:w="1421" w:type="dxa"/>
          </w:tcPr>
          <w:p w:rsidR="002201F5" w:rsidRPr="006E1BE7" w:rsidRDefault="006E1BE7" w:rsidP="00D6394E">
            <w:pPr>
              <w:pStyle w:val="Akapitzlist1"/>
              <w:ind w:left="0"/>
              <w:jc w:val="both"/>
              <w:rPr>
                <w:rFonts w:cs="Times New Roman"/>
                <w:i/>
              </w:rPr>
            </w:pPr>
            <w:r w:rsidRPr="006E1BE7">
              <w:rPr>
                <w:rFonts w:cs="Times New Roman"/>
                <w:i/>
              </w:rPr>
              <w:t>n</w:t>
            </w:r>
            <w:r w:rsidR="002201F5" w:rsidRPr="006E1BE7">
              <w:rPr>
                <w:rFonts w:cs="Times New Roman"/>
                <w:i/>
              </w:rPr>
              <w:t>egatywna</w:t>
            </w:r>
          </w:p>
        </w:tc>
        <w:tc>
          <w:tcPr>
            <w:tcW w:w="1246" w:type="dxa"/>
          </w:tcPr>
          <w:p w:rsidR="002201F5" w:rsidRDefault="002201F5" w:rsidP="00D6394E">
            <w:pPr>
              <w:pStyle w:val="Akapitzlist1"/>
              <w:ind w:left="0"/>
              <w:jc w:val="both"/>
              <w:rPr>
                <w:rFonts w:cs="Times New Roman"/>
              </w:rPr>
            </w:pPr>
            <w:r w:rsidRPr="00E94141">
              <w:rPr>
                <w:rFonts w:cs="Times New Roman"/>
              </w:rPr>
              <w:t>Poniżej 25</w:t>
            </w:r>
          </w:p>
        </w:tc>
        <w:tc>
          <w:tcPr>
            <w:tcW w:w="1247" w:type="dxa"/>
          </w:tcPr>
          <w:p w:rsidR="002201F5" w:rsidRDefault="002201F5" w:rsidP="00D6394E">
            <w:pPr>
              <w:pStyle w:val="Akapitzlist1"/>
              <w:ind w:left="0"/>
              <w:jc w:val="both"/>
              <w:rPr>
                <w:rFonts w:cs="Times New Roman"/>
              </w:rPr>
            </w:pPr>
            <w:r w:rsidRPr="00E94141">
              <w:rPr>
                <w:rFonts w:cs="Times New Roman"/>
              </w:rPr>
              <w:t xml:space="preserve">Poniżej </w:t>
            </w:r>
            <w:r>
              <w:rPr>
                <w:rFonts w:cs="Times New Roman"/>
              </w:rPr>
              <w:t>30</w:t>
            </w:r>
          </w:p>
        </w:tc>
        <w:tc>
          <w:tcPr>
            <w:tcW w:w="1510" w:type="dxa"/>
          </w:tcPr>
          <w:p w:rsidR="002201F5" w:rsidRDefault="002201F5" w:rsidP="00D6394E">
            <w:pPr>
              <w:pStyle w:val="Akapitzlist1"/>
              <w:ind w:left="0"/>
              <w:jc w:val="both"/>
              <w:rPr>
                <w:rFonts w:cs="Times New Roman"/>
              </w:rPr>
            </w:pPr>
            <w:r w:rsidRPr="00E94141">
              <w:rPr>
                <w:rFonts w:cs="Times New Roman"/>
              </w:rPr>
              <w:t xml:space="preserve">Poniżej </w:t>
            </w:r>
            <w:r>
              <w:rPr>
                <w:rFonts w:cs="Times New Roman"/>
              </w:rPr>
              <w:t>30</w:t>
            </w:r>
          </w:p>
        </w:tc>
        <w:tc>
          <w:tcPr>
            <w:tcW w:w="1582" w:type="dxa"/>
          </w:tcPr>
          <w:p w:rsidR="002201F5" w:rsidRDefault="002201F5" w:rsidP="00D6394E">
            <w:pPr>
              <w:pStyle w:val="Akapitzlist1"/>
              <w:ind w:left="0"/>
              <w:jc w:val="both"/>
              <w:rPr>
                <w:rFonts w:cs="Times New Roman"/>
              </w:rPr>
            </w:pPr>
            <w:r w:rsidRPr="00E94141">
              <w:rPr>
                <w:rFonts w:cs="Times New Roman"/>
              </w:rPr>
              <w:t xml:space="preserve">Poniżej </w:t>
            </w:r>
            <w:r>
              <w:rPr>
                <w:rFonts w:cs="Times New Roman"/>
              </w:rPr>
              <w:t>30</w:t>
            </w:r>
          </w:p>
        </w:tc>
        <w:tc>
          <w:tcPr>
            <w:tcW w:w="1696" w:type="dxa"/>
          </w:tcPr>
          <w:p w:rsidR="002201F5" w:rsidRDefault="002201F5" w:rsidP="00D6394E">
            <w:pPr>
              <w:pStyle w:val="Akapitzlist1"/>
              <w:ind w:left="0"/>
              <w:jc w:val="both"/>
              <w:rPr>
                <w:rFonts w:cs="Times New Roman"/>
              </w:rPr>
            </w:pPr>
            <w:r w:rsidRPr="00E94141">
              <w:rPr>
                <w:rFonts w:cs="Times New Roman"/>
              </w:rPr>
              <w:t xml:space="preserve">Poniżej </w:t>
            </w:r>
            <w:r>
              <w:rPr>
                <w:rFonts w:cs="Times New Roman"/>
              </w:rPr>
              <w:t>15</w:t>
            </w:r>
          </w:p>
        </w:tc>
      </w:tr>
    </w:tbl>
    <w:p w:rsidR="002201F5" w:rsidRPr="00E94141" w:rsidRDefault="002201F5" w:rsidP="006E1BE7">
      <w:pPr>
        <w:pStyle w:val="Akapitzlist1"/>
        <w:ind w:left="360"/>
        <w:jc w:val="both"/>
        <w:rPr>
          <w:rFonts w:cs="Times New Roman"/>
        </w:rPr>
      </w:pPr>
      <w:r>
        <w:rPr>
          <w:rFonts w:cs="Times New Roman"/>
        </w:rPr>
        <w:br/>
      </w:r>
    </w:p>
    <w:p w:rsidR="002201F5" w:rsidRPr="00E94141" w:rsidRDefault="002201F5" w:rsidP="002201F5">
      <w:pPr>
        <w:pStyle w:val="Akapitzlist1"/>
        <w:numPr>
          <w:ilvl w:val="0"/>
          <w:numId w:val="4"/>
        </w:numPr>
        <w:jc w:val="both"/>
        <w:rPr>
          <w:rFonts w:cs="Times New Roman"/>
        </w:rPr>
      </w:pPr>
      <w:r w:rsidRPr="00E94141">
        <w:rPr>
          <w:rFonts w:cs="Times New Roman"/>
        </w:rPr>
        <w:t>Do powyższej oceny wliczane są tylko te publikacje, które spełniają warunki uwzględnienia ich w ocenie parametrycznej jednostki lub innych zasadach ministerialnych.</w:t>
      </w:r>
      <w:r>
        <w:rPr>
          <w:rFonts w:cs="Times New Roman"/>
        </w:rPr>
        <w:t xml:space="preserve">                                              </w:t>
      </w:r>
    </w:p>
    <w:p w:rsidR="002201F5" w:rsidRPr="00E94141" w:rsidRDefault="002201F5" w:rsidP="002201F5">
      <w:pPr>
        <w:pStyle w:val="Akapitzlist1"/>
        <w:jc w:val="both"/>
        <w:rPr>
          <w:rFonts w:cs="Times New Roman"/>
        </w:rPr>
      </w:pPr>
    </w:p>
    <w:p w:rsidR="002201F5" w:rsidRPr="006E1BE7" w:rsidRDefault="002201F5" w:rsidP="002201F5">
      <w:pPr>
        <w:jc w:val="center"/>
        <w:rPr>
          <w:rFonts w:cs="Times New Roman"/>
          <w:b/>
        </w:rPr>
      </w:pPr>
      <w:r w:rsidRPr="006E1BE7">
        <w:rPr>
          <w:rFonts w:cs="Times New Roman"/>
          <w:b/>
        </w:rPr>
        <w:t>§ 6.</w:t>
      </w:r>
    </w:p>
    <w:p w:rsidR="006E1BE7" w:rsidRPr="00E94141" w:rsidRDefault="006E1BE7" w:rsidP="002201F5">
      <w:pPr>
        <w:jc w:val="center"/>
        <w:rPr>
          <w:rFonts w:cs="Times New Roman"/>
        </w:rPr>
      </w:pPr>
    </w:p>
    <w:p w:rsidR="002201F5" w:rsidRDefault="002201F5" w:rsidP="002201F5">
      <w:pPr>
        <w:jc w:val="both"/>
        <w:rPr>
          <w:rFonts w:cs="Times New Roman"/>
        </w:rPr>
      </w:pPr>
      <w:r w:rsidRPr="00E94141">
        <w:rPr>
          <w:rFonts w:cs="Times New Roman"/>
        </w:rPr>
        <w:t>Niniejszy szczegółowy zakres oceny okresowej nauczycieli akademickich i pracowników naukowych, zatrudnionych na Wydziale Matematyczno-Przyrodniczym UKSW, wraz z punktacją wchodzi w życie z dniem 1 stycznia 2018 roku.</w:t>
      </w:r>
    </w:p>
    <w:p w:rsidR="002201F5" w:rsidRPr="00E94141" w:rsidRDefault="002201F5" w:rsidP="002201F5">
      <w:pPr>
        <w:jc w:val="center"/>
        <w:rPr>
          <w:rFonts w:cs="Times New Roman"/>
        </w:rPr>
      </w:pPr>
      <w:r>
        <w:br/>
      </w:r>
    </w:p>
    <w:p w:rsidR="002201F5" w:rsidRPr="002F39C3" w:rsidRDefault="002201F5" w:rsidP="002201F5">
      <w:pPr>
        <w:jc w:val="center"/>
      </w:pPr>
    </w:p>
    <w:p w:rsidR="008123CB" w:rsidRDefault="008123CB"/>
    <w:sectPr w:rsidR="008123CB" w:rsidSect="00E00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Antiqu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BookAntiqua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BookAntiqua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5"/>
    <w:multiLevelType w:val="multilevel"/>
    <w:tmpl w:val="00000005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491F6B27"/>
    <w:multiLevelType w:val="hybridMultilevel"/>
    <w:tmpl w:val="134EFF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49492A"/>
    <w:multiLevelType w:val="hybridMultilevel"/>
    <w:tmpl w:val="08CCE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1F5"/>
    <w:rsid w:val="00086FDE"/>
    <w:rsid w:val="002201F5"/>
    <w:rsid w:val="00425EEB"/>
    <w:rsid w:val="006E1BE7"/>
    <w:rsid w:val="008123CB"/>
    <w:rsid w:val="008B6FC6"/>
    <w:rsid w:val="00A251C5"/>
    <w:rsid w:val="00AC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A7175"/>
  <w15:chartTrackingRefBased/>
  <w15:docId w15:val="{2192B5B4-B4BD-4DD0-976A-9D00B6A2B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01F5"/>
    <w:pPr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2201F5"/>
    <w:pPr>
      <w:ind w:left="720"/>
    </w:pPr>
  </w:style>
  <w:style w:type="paragraph" w:styleId="Akapitzlist">
    <w:name w:val="List Paragraph"/>
    <w:basedOn w:val="Normalny"/>
    <w:uiPriority w:val="34"/>
    <w:qFormat/>
    <w:rsid w:val="002201F5"/>
    <w:pPr>
      <w:ind w:left="720"/>
      <w:contextualSpacing/>
    </w:pPr>
    <w:rPr>
      <w:rFonts w:cs="Mangal"/>
      <w:szCs w:val="21"/>
    </w:rPr>
  </w:style>
  <w:style w:type="table" w:styleId="Tabela-Siatka">
    <w:name w:val="Table Grid"/>
    <w:basedOn w:val="Standardowy"/>
    <w:uiPriority w:val="39"/>
    <w:unhideWhenUsed/>
    <w:rsid w:val="002201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838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Kardynała Stefana Wyszyńskiego</Company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Monika Majchrowska</dc:creator>
  <cp:keywords/>
  <dc:description/>
  <cp:lastModifiedBy>Dorota Monika Majchrowska</cp:lastModifiedBy>
  <cp:revision>5</cp:revision>
  <dcterms:created xsi:type="dcterms:W3CDTF">2017-12-05T09:17:00Z</dcterms:created>
  <dcterms:modified xsi:type="dcterms:W3CDTF">2017-12-05T10:49:00Z</dcterms:modified>
</cp:coreProperties>
</file>