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8E123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0891BE7B" w14:textId="77777777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</w:p>
    <w:p w14:paraId="5A452217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2939A90B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2416D8EC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1B8CABFB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…………………………………..   nr albumu ………………..……………..</w:t>
      </w:r>
    </w:p>
    <w:p w14:paraId="7EAE724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0563138B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44F177D0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7E8E48DD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338E527A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75FEE676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EDC3C65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205CE86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63D0D0B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CE47F0E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4EB363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8BDF0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6F803D5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3B7D8A0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FE283A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759F217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60A93EF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57E13E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72F695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0E9024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0A19C4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C8B4D4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7210EF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A47CF9A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0FF437CA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270D08FD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3A1EAC20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45BE15C6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28563814" w14:textId="77777777" w:rsidR="00536B08" w:rsidRPr="005F7031" w:rsidRDefault="008B51C3" w:rsidP="00F57ECE">
      <w:pPr>
        <w:ind w:left="-284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tbl>
      <w:tblPr>
        <w:tblpPr w:leftFromText="141" w:rightFromText="141" w:vertAnchor="text" w:horzAnchor="margin" w:tblpXSpec="center" w:tblpY="45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662"/>
        <w:gridCol w:w="425"/>
        <w:gridCol w:w="567"/>
        <w:gridCol w:w="567"/>
        <w:gridCol w:w="567"/>
        <w:gridCol w:w="425"/>
      </w:tblGrid>
      <w:tr w:rsidR="00F57ECE" w:rsidRPr="005F7031" w14:paraId="0574E4E8" w14:textId="77777777" w:rsidTr="00F57ECE">
        <w:trPr>
          <w:trHeight w:val="848"/>
        </w:trPr>
        <w:tc>
          <w:tcPr>
            <w:tcW w:w="7650" w:type="dxa"/>
            <w:gridSpan w:val="2"/>
            <w:vMerge w:val="restart"/>
            <w:shd w:val="clear" w:color="auto" w:fill="auto"/>
            <w:vAlign w:val="center"/>
          </w:tcPr>
          <w:p w14:paraId="66CBECFE" w14:textId="77777777" w:rsidR="00F57ECE" w:rsidRDefault="00F57ECE" w:rsidP="00F57EC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Efekty uczenia się podlegające ocenie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384FBA7E" w14:textId="77777777" w:rsidR="00F57ECE" w:rsidRPr="005F7031" w:rsidRDefault="00F57ECE" w:rsidP="00F57ECE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2551" w:type="dxa"/>
            <w:gridSpan w:val="5"/>
            <w:vAlign w:val="center"/>
          </w:tcPr>
          <w:p w14:paraId="65B25507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F57ECE" w:rsidRPr="005F7031" w14:paraId="45CCC184" w14:textId="77777777" w:rsidTr="00F57ECE">
        <w:trPr>
          <w:trHeight w:val="47"/>
        </w:trPr>
        <w:tc>
          <w:tcPr>
            <w:tcW w:w="7650" w:type="dxa"/>
            <w:gridSpan w:val="2"/>
            <w:vMerge/>
            <w:shd w:val="clear" w:color="auto" w:fill="auto"/>
          </w:tcPr>
          <w:p w14:paraId="707E5951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356BBE" w14:textId="77777777" w:rsidR="00F57ECE" w:rsidRPr="005F7031" w:rsidRDefault="00F57ECE" w:rsidP="00F57EC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E73207B" w14:textId="77777777" w:rsidR="00F57ECE" w:rsidRPr="005F7031" w:rsidRDefault="00F57ECE" w:rsidP="00F57EC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1B1DAF7" w14:textId="77777777" w:rsidR="00F57ECE" w:rsidRPr="005F7031" w:rsidRDefault="00F57ECE" w:rsidP="00F57EC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6F29E5C2" w14:textId="77777777" w:rsidR="00F57ECE" w:rsidRPr="005F7031" w:rsidRDefault="00F57ECE" w:rsidP="00F57EC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14:paraId="35602DE0" w14:textId="77777777" w:rsidR="00F57ECE" w:rsidRPr="005F7031" w:rsidRDefault="00F57ECE" w:rsidP="00F57EC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F57ECE" w:rsidRPr="005F7031" w14:paraId="4AE055BB" w14:textId="77777777" w:rsidTr="00F57ECE">
        <w:trPr>
          <w:trHeight w:val="572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5B28C84F" w14:textId="77777777" w:rsidR="00F57ECE" w:rsidRPr="005F7031" w:rsidRDefault="00F57ECE" w:rsidP="00F57ECE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WIEDZA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9952FE" w14:textId="77777777" w:rsidR="00F57ECE" w:rsidRPr="00504D0F" w:rsidRDefault="00F57ECE" w:rsidP="00F57ECE">
            <w:pPr>
              <w:pStyle w:val="NormalnyWeb"/>
              <w:spacing w:before="0" w:after="0"/>
              <w:rPr>
                <w:rFonts w:asciiTheme="minorHAnsi" w:hAnsiTheme="minorHAnsi" w:cstheme="minorHAnsi"/>
              </w:rPr>
            </w:pPr>
            <w:r w:rsidRPr="00504D0F">
              <w:rPr>
                <w:rFonts w:asciiTheme="minorHAnsi" w:hAnsiTheme="minorHAnsi" w:cstheme="minorHAnsi"/>
              </w:rPr>
              <w:t xml:space="preserve">Zna i rozumie </w:t>
            </w:r>
            <w:r w:rsidRPr="00504D0F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zadania charakterystyczne dla szkoły lub placówki systemu oświaty oraz środowisko, w jakim one działają</w:t>
            </w:r>
            <w:r w:rsidRPr="00504D0F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0311C161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B345751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206974C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E6F30F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240765FD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57ECE" w:rsidRPr="005F7031" w14:paraId="583A9106" w14:textId="77777777" w:rsidTr="00F57ECE">
        <w:trPr>
          <w:trHeight w:val="566"/>
        </w:trPr>
        <w:tc>
          <w:tcPr>
            <w:tcW w:w="988" w:type="dxa"/>
            <w:vMerge/>
            <w:shd w:val="clear" w:color="auto" w:fill="auto"/>
            <w:vAlign w:val="center"/>
          </w:tcPr>
          <w:p w14:paraId="1B45B0F7" w14:textId="77777777" w:rsidR="00F57ECE" w:rsidRPr="005F7031" w:rsidRDefault="00F57ECE" w:rsidP="00F57ECE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5BA2B8E3" w14:textId="77777777" w:rsidR="00F57ECE" w:rsidRPr="00504D0F" w:rsidRDefault="00F57ECE" w:rsidP="00F57ECE">
            <w:pPr>
              <w:rPr>
                <w:rFonts w:asciiTheme="minorHAnsi" w:hAnsiTheme="minorHAnsi" w:cstheme="minorHAnsi"/>
              </w:rPr>
            </w:pPr>
            <w:r w:rsidRPr="00504D0F">
              <w:rPr>
                <w:rFonts w:asciiTheme="minorHAnsi" w:hAnsiTheme="minorHAnsi" w:cstheme="minorHAnsi"/>
              </w:rPr>
              <w:t xml:space="preserve">Zna i rozumie </w:t>
            </w:r>
            <w:r w:rsidRPr="00504D0F">
              <w:rPr>
                <w:rFonts w:asciiTheme="minorHAnsi" w:hAnsiTheme="minorHAnsi" w:cstheme="minorHAnsi"/>
                <w:color w:val="000000"/>
              </w:rPr>
              <w:t>organizację, statut i plan pracy szkoły, program wychowawczo-profilaktyczny oraz program realizacji doradztwa zawodowego.</w:t>
            </w:r>
          </w:p>
        </w:tc>
        <w:tc>
          <w:tcPr>
            <w:tcW w:w="425" w:type="dxa"/>
          </w:tcPr>
          <w:p w14:paraId="0C9BCF69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07094AF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0A04D77E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CBAF0C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7F075AFD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57ECE" w:rsidRPr="005F7031" w14:paraId="5D0F3D81" w14:textId="77777777" w:rsidTr="004014E2">
        <w:trPr>
          <w:trHeight w:val="393"/>
        </w:trPr>
        <w:tc>
          <w:tcPr>
            <w:tcW w:w="988" w:type="dxa"/>
            <w:vMerge/>
            <w:shd w:val="clear" w:color="auto" w:fill="auto"/>
            <w:vAlign w:val="center"/>
          </w:tcPr>
          <w:p w14:paraId="59DA696C" w14:textId="77777777" w:rsidR="00F57ECE" w:rsidRPr="005F7031" w:rsidRDefault="00F57ECE" w:rsidP="00F57ECE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B0B30B3" w14:textId="77777777" w:rsidR="00F57ECE" w:rsidRPr="00504D0F" w:rsidRDefault="00F57ECE" w:rsidP="00F57ECE">
            <w:pPr>
              <w:rPr>
                <w:rFonts w:asciiTheme="minorHAnsi" w:hAnsiTheme="minorHAnsi" w:cstheme="minorHAnsi"/>
              </w:rPr>
            </w:pPr>
            <w:r w:rsidRPr="00504D0F">
              <w:rPr>
                <w:rFonts w:asciiTheme="minorHAnsi" w:hAnsiTheme="minorHAnsi" w:cstheme="minorHAnsi"/>
              </w:rPr>
              <w:t xml:space="preserve">Zna i rozumie </w:t>
            </w:r>
            <w:r w:rsidRPr="00504D0F">
              <w:rPr>
                <w:rFonts w:asciiTheme="minorHAnsi" w:hAnsiTheme="minorHAnsi" w:cstheme="minorHAnsi"/>
                <w:color w:val="000000"/>
              </w:rPr>
              <w:t>zasady zapewniania bezpieczeństwa uczniom w szkole i poza nią.</w:t>
            </w:r>
          </w:p>
        </w:tc>
        <w:tc>
          <w:tcPr>
            <w:tcW w:w="425" w:type="dxa"/>
          </w:tcPr>
          <w:p w14:paraId="6757FC0C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56D3AF7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A7BF112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FDC0320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7670B651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57ECE" w:rsidRPr="005F7031" w14:paraId="2CA8A0DA" w14:textId="77777777" w:rsidTr="004014E2">
        <w:trPr>
          <w:trHeight w:val="554"/>
        </w:trPr>
        <w:tc>
          <w:tcPr>
            <w:tcW w:w="988" w:type="dxa"/>
            <w:vMerge w:val="restart"/>
            <w:shd w:val="clear" w:color="auto" w:fill="auto"/>
            <w:textDirection w:val="btLr"/>
            <w:vAlign w:val="center"/>
          </w:tcPr>
          <w:p w14:paraId="2CB77646" w14:textId="77777777" w:rsidR="00F57ECE" w:rsidRPr="005F7031" w:rsidRDefault="00F57ECE" w:rsidP="00F57ECE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pacing w:val="22"/>
                <w:sz w:val="22"/>
                <w:szCs w:val="22"/>
              </w:rPr>
              <w:t>UMIEJĘTNOŚCI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41314D" w14:textId="77777777" w:rsidR="00F57ECE" w:rsidRPr="00F57ECE" w:rsidRDefault="00F57ECE" w:rsidP="00F57ECE">
            <w:pPr>
              <w:rPr>
                <w:rFonts w:asciiTheme="minorHAnsi" w:hAnsiTheme="minorHAnsi" w:cstheme="minorHAnsi"/>
              </w:rPr>
            </w:pPr>
            <w:r w:rsidRPr="00F57ECE">
              <w:rPr>
                <w:rFonts w:asciiTheme="minorHAnsi" w:hAnsiTheme="minorHAnsi" w:cstheme="minorHAnsi"/>
              </w:rPr>
              <w:t xml:space="preserve">Potrafi </w:t>
            </w:r>
            <w:r w:rsidRPr="00F57ECE">
              <w:rPr>
                <w:rFonts w:asciiTheme="minorHAnsi" w:hAnsiTheme="minorHAnsi" w:cstheme="minorHAnsi"/>
                <w:color w:val="000000"/>
              </w:rPr>
              <w:t>wyciągać wnioski z obserwacji pracy wychowawcy klasy, jego interakcji z uczniami oraz sposobu, w jaki planuje i przeprowadza zajęcia wychowawcze</w:t>
            </w:r>
            <w:r w:rsidRPr="00F57ECE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010D1099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D4264D8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7239334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AD30417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2C50A3CC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57ECE" w:rsidRPr="005F7031" w14:paraId="36E824E9" w14:textId="77777777" w:rsidTr="004014E2">
        <w:trPr>
          <w:trHeight w:val="548"/>
        </w:trPr>
        <w:tc>
          <w:tcPr>
            <w:tcW w:w="988" w:type="dxa"/>
            <w:vMerge/>
            <w:shd w:val="clear" w:color="auto" w:fill="auto"/>
            <w:vAlign w:val="center"/>
          </w:tcPr>
          <w:p w14:paraId="5C2F9992" w14:textId="77777777" w:rsidR="00F57ECE" w:rsidRPr="005F7031" w:rsidRDefault="00F57ECE" w:rsidP="00F57ECE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29234FBB" w14:textId="77777777" w:rsidR="00F57ECE" w:rsidRPr="00F57ECE" w:rsidRDefault="00F57ECE" w:rsidP="00F57ECE">
            <w:pPr>
              <w:rPr>
                <w:rFonts w:asciiTheme="minorHAnsi" w:hAnsiTheme="minorHAnsi" w:cstheme="minorHAnsi"/>
              </w:rPr>
            </w:pPr>
            <w:r w:rsidRPr="00F57ECE">
              <w:rPr>
                <w:rFonts w:asciiTheme="minorHAnsi" w:hAnsiTheme="minorHAnsi" w:cstheme="minorHAnsi"/>
              </w:rPr>
              <w:t xml:space="preserve">Potrafi </w:t>
            </w:r>
            <w:r w:rsidRPr="00F57ECE">
              <w:rPr>
                <w:rFonts w:asciiTheme="minorHAnsi" w:hAnsiTheme="minorHAnsi" w:cstheme="minorHAnsi"/>
                <w:color w:val="000000"/>
              </w:rPr>
              <w:t>wyciągać wnioski z obserwacji sposobu integracji działań opiekuńczo-wychowawczych i dydaktycznych przez nauczycieli przedmiotów</w:t>
            </w:r>
            <w:r w:rsidRPr="00F57ECE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4AB67CAB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5D98DC0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61FF298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2AA5DA6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3CD79E7E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57ECE" w:rsidRPr="005F7031" w14:paraId="2E73FCEB" w14:textId="77777777" w:rsidTr="00F57ECE">
        <w:trPr>
          <w:trHeight w:val="678"/>
        </w:trPr>
        <w:tc>
          <w:tcPr>
            <w:tcW w:w="988" w:type="dxa"/>
            <w:vMerge/>
            <w:shd w:val="clear" w:color="auto" w:fill="auto"/>
            <w:vAlign w:val="center"/>
          </w:tcPr>
          <w:p w14:paraId="02DCD005" w14:textId="77777777" w:rsidR="00F57ECE" w:rsidRPr="005F7031" w:rsidRDefault="00F57ECE" w:rsidP="00F57ECE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C250D55" w14:textId="77777777" w:rsidR="00F57ECE" w:rsidRPr="00F57ECE" w:rsidRDefault="00F57ECE" w:rsidP="00F57ECE">
            <w:pPr>
              <w:rPr>
                <w:rFonts w:asciiTheme="minorHAnsi" w:hAnsiTheme="minorHAnsi" w:cstheme="minorHAnsi"/>
              </w:rPr>
            </w:pPr>
            <w:r w:rsidRPr="00F57ECE">
              <w:rPr>
                <w:rFonts w:asciiTheme="minorHAnsi" w:hAnsiTheme="minorHAnsi" w:cstheme="minorHAnsi"/>
              </w:rPr>
              <w:t xml:space="preserve">Potrafi </w:t>
            </w:r>
            <w:r w:rsidRPr="00F57ECE">
              <w:rPr>
                <w:rFonts w:asciiTheme="minorHAnsi" w:hAnsiTheme="minorHAnsi" w:cstheme="minorHAnsi"/>
                <w:color w:val="000000"/>
              </w:rPr>
              <w:t>wyciągać wnioski, w miarę możliwości, z bezpośredniej obserwacji pracy rady pedagogicznej i zespołu wychowawców klas</w:t>
            </w:r>
            <w:r w:rsidRPr="00F57ECE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647D5497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7230630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5B13767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AA74DB4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4F5C995A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57ECE" w:rsidRPr="005F7031" w14:paraId="01819EA1" w14:textId="77777777" w:rsidTr="004014E2">
        <w:trPr>
          <w:trHeight w:val="878"/>
        </w:trPr>
        <w:tc>
          <w:tcPr>
            <w:tcW w:w="988" w:type="dxa"/>
            <w:vMerge/>
            <w:shd w:val="clear" w:color="auto" w:fill="auto"/>
            <w:vAlign w:val="center"/>
          </w:tcPr>
          <w:p w14:paraId="32BA9A70" w14:textId="77777777" w:rsidR="00F57ECE" w:rsidRPr="005F7031" w:rsidRDefault="00F57ECE" w:rsidP="00F57ECE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BC39713" w14:textId="4955604E" w:rsidR="00F57ECE" w:rsidRPr="00F57ECE" w:rsidRDefault="00F57ECE" w:rsidP="00F57ECE">
            <w:pPr>
              <w:rPr>
                <w:rFonts w:asciiTheme="minorHAnsi" w:hAnsiTheme="minorHAnsi" w:cstheme="minorHAnsi"/>
              </w:rPr>
            </w:pPr>
            <w:r w:rsidRPr="00F57ECE">
              <w:rPr>
                <w:rFonts w:asciiTheme="minorHAnsi" w:hAnsiTheme="minorHAnsi" w:cstheme="minorHAnsi"/>
                <w:color w:val="000000"/>
              </w:rPr>
              <w:t>Potrafi wyciągać wnioski z bezpośredniej obserwacji pozalekcyjnych działań opiekuńczo</w:t>
            </w:r>
            <w:r w:rsidR="00DA09C5">
              <w:rPr>
                <w:rFonts w:asciiTheme="minorHAnsi" w:hAnsiTheme="minorHAnsi" w:cstheme="minorHAnsi"/>
                <w:color w:val="000000"/>
              </w:rPr>
              <w:t>–</w:t>
            </w:r>
            <w:r w:rsidRPr="00F57ECE">
              <w:rPr>
                <w:rFonts w:asciiTheme="minorHAnsi" w:hAnsiTheme="minorHAnsi" w:cstheme="minorHAnsi"/>
                <w:color w:val="000000"/>
              </w:rPr>
              <w:t>wychowawczych nauczycieli, w tym podczas dyżurów na przerwach międzylekcyjnych i zorganizowanych wyjść grup uczniowskich</w:t>
            </w:r>
            <w:r w:rsidR="00DA09C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25" w:type="dxa"/>
          </w:tcPr>
          <w:p w14:paraId="59878C51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01EE627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C704121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97F7C75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D67CE1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57ECE" w:rsidRPr="005F7031" w14:paraId="0C2A4C5C" w14:textId="77777777" w:rsidTr="00F57ECE">
        <w:trPr>
          <w:trHeight w:val="579"/>
        </w:trPr>
        <w:tc>
          <w:tcPr>
            <w:tcW w:w="988" w:type="dxa"/>
            <w:vMerge/>
            <w:shd w:val="clear" w:color="auto" w:fill="auto"/>
            <w:vAlign w:val="center"/>
          </w:tcPr>
          <w:p w14:paraId="64AF46A0" w14:textId="77777777" w:rsidR="00F57ECE" w:rsidRPr="005F7031" w:rsidRDefault="00F57ECE" w:rsidP="00F57ECE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3335548C" w14:textId="6B5C72A4" w:rsidR="00F57ECE" w:rsidRPr="00F57ECE" w:rsidRDefault="00F57ECE" w:rsidP="00F57ECE">
            <w:pPr>
              <w:rPr>
                <w:rFonts w:asciiTheme="minorHAnsi" w:hAnsiTheme="minorHAnsi" w:cstheme="minorHAnsi"/>
              </w:rPr>
            </w:pPr>
            <w:r w:rsidRPr="00F57ECE">
              <w:rPr>
                <w:rFonts w:asciiTheme="minorHAnsi" w:hAnsiTheme="minorHAnsi" w:cstheme="minorHAnsi"/>
                <w:color w:val="000000"/>
              </w:rPr>
              <w:t>Potrafi zaplanować i przeprowadzić zajęcia wychowawcze pod nadzorem opiekuna praktyk zawodowych</w:t>
            </w:r>
            <w:r w:rsidR="00DA09C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25" w:type="dxa"/>
          </w:tcPr>
          <w:p w14:paraId="1FF95DCC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C9013E8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E5878FA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3261CE3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082EF2EE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57ECE" w:rsidRPr="005F7031" w14:paraId="712D786E" w14:textId="77777777" w:rsidTr="00F57ECE">
        <w:trPr>
          <w:trHeight w:val="1120"/>
        </w:trPr>
        <w:tc>
          <w:tcPr>
            <w:tcW w:w="988" w:type="dxa"/>
            <w:vMerge/>
            <w:shd w:val="clear" w:color="auto" w:fill="auto"/>
            <w:vAlign w:val="center"/>
          </w:tcPr>
          <w:p w14:paraId="4DC02C3B" w14:textId="77777777" w:rsidR="00F57ECE" w:rsidRPr="005F7031" w:rsidRDefault="00F57ECE" w:rsidP="00F57ECE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14:paraId="606D9FDC" w14:textId="54A6E368" w:rsidR="00F57ECE" w:rsidRPr="00F57ECE" w:rsidRDefault="00F57ECE" w:rsidP="00F57ECE">
            <w:pPr>
              <w:rPr>
                <w:rFonts w:asciiTheme="minorHAnsi" w:hAnsiTheme="minorHAnsi" w:cstheme="minorHAnsi"/>
              </w:rPr>
            </w:pPr>
            <w:r w:rsidRPr="00F57ECE">
              <w:rPr>
                <w:rFonts w:asciiTheme="minorHAnsi" w:hAnsiTheme="minorHAnsi" w:cstheme="minorHAnsi"/>
                <w:color w:val="000000"/>
              </w:rPr>
              <w:t>Potrafi analizować, przy pomocy opiekuna praktyk zawodowych oraz nauczycieli akademickich prowadzących zajęcia w zakresie przygotowania psychologiczno-pedagogicznego, sytuacje i zdarzenia pedagogiczne zaobserwowane lub doświadczone w czasie praktyk</w:t>
            </w:r>
            <w:r w:rsidR="00DA09C5">
              <w:rPr>
                <w:rFonts w:asciiTheme="minorHAnsi" w:hAnsiTheme="minorHAnsi" w:cstheme="minorHAnsi"/>
                <w:color w:val="000000"/>
              </w:rPr>
              <w:t>.</w:t>
            </w:r>
            <w:bookmarkStart w:id="0" w:name="_GoBack"/>
            <w:bookmarkEnd w:id="0"/>
          </w:p>
        </w:tc>
        <w:tc>
          <w:tcPr>
            <w:tcW w:w="425" w:type="dxa"/>
          </w:tcPr>
          <w:p w14:paraId="689A9F40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0EDC3C69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20639AC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3DF57CC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1A37FE8F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57ECE" w:rsidRPr="005F7031" w14:paraId="5EE2F908" w14:textId="77777777" w:rsidTr="00F57ECE">
        <w:trPr>
          <w:trHeight w:val="1390"/>
        </w:trPr>
        <w:tc>
          <w:tcPr>
            <w:tcW w:w="988" w:type="dxa"/>
            <w:shd w:val="clear" w:color="auto" w:fill="auto"/>
            <w:textDirection w:val="btLr"/>
            <w:vAlign w:val="center"/>
          </w:tcPr>
          <w:p w14:paraId="787214E9" w14:textId="77777777" w:rsidR="00F57ECE" w:rsidRPr="00504D0F" w:rsidRDefault="00F57ECE" w:rsidP="00F57ECE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</w:rPr>
            </w:pPr>
            <w:r w:rsidRPr="00504D0F">
              <w:rPr>
                <w:rFonts w:ascii="Calibri Light" w:hAnsi="Calibri Light" w:cs="Calibri Light"/>
                <w:b/>
                <w:spacing w:val="22"/>
              </w:rPr>
              <w:t>KOMPE</w:t>
            </w:r>
            <w:r>
              <w:rPr>
                <w:rFonts w:ascii="Calibri Light" w:hAnsi="Calibri Light" w:cs="Calibri Light"/>
                <w:b/>
                <w:spacing w:val="22"/>
              </w:rPr>
              <w:t>-</w:t>
            </w:r>
            <w:r w:rsidRPr="00504D0F">
              <w:rPr>
                <w:rFonts w:ascii="Calibri Light" w:hAnsi="Calibri Light" w:cs="Calibri Light"/>
                <w:b/>
                <w:spacing w:val="22"/>
              </w:rPr>
              <w:t>TENCJE SPOŁECZNE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991FB6" w14:textId="77777777" w:rsidR="00F57ECE" w:rsidRPr="00504D0F" w:rsidRDefault="00F57ECE" w:rsidP="00F57ECE">
            <w:pPr>
              <w:rPr>
                <w:rFonts w:asciiTheme="minorHAnsi" w:hAnsiTheme="minorHAnsi" w:cstheme="minorHAnsi"/>
              </w:rPr>
            </w:pPr>
            <w:r w:rsidRPr="00504D0F">
              <w:rPr>
                <w:rFonts w:asciiTheme="minorHAnsi" w:hAnsiTheme="minorHAnsi" w:cstheme="minorHAnsi"/>
              </w:rPr>
              <w:t xml:space="preserve">Jest gotów do </w:t>
            </w:r>
            <w:r w:rsidRPr="00504D0F">
              <w:rPr>
                <w:rFonts w:asciiTheme="minorHAnsi" w:hAnsiTheme="minorHAnsi" w:cstheme="minorHAnsi"/>
                <w:color w:val="000000"/>
              </w:rPr>
              <w:t>skutecznego współdziałania z opiekunem praktyk zawodowych i z nauczycielami w celu poszerzania swojej wiedzy</w:t>
            </w:r>
            <w:r w:rsidRPr="00504D0F">
              <w:rPr>
                <w:rStyle w:val="fontstyle2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14:paraId="4C6266B4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0ADC35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AECEC6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623F3C99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2F049C0A" w14:textId="77777777" w:rsidR="00F57ECE" w:rsidRPr="005F7031" w:rsidRDefault="00F57ECE" w:rsidP="00F57EC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EB2275E" w14:textId="239C4D94" w:rsidR="00536B08" w:rsidRPr="00534ACB" w:rsidRDefault="00F57ECE" w:rsidP="00F57ECE">
      <w:pPr>
        <w:ind w:left="-284"/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 </w:t>
      </w:r>
      <w:r w:rsidR="00536B08"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="00536B08"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="00536B08" w:rsidRPr="00534ACB">
        <w:rPr>
          <w:rFonts w:ascii="Calibri Light" w:hAnsi="Calibri Light" w:cs="Calibri Light"/>
          <w:b/>
          <w:sz w:val="18"/>
          <w:szCs w:val="18"/>
        </w:rPr>
        <w:t>4</w:t>
      </w:r>
      <w:r w:rsidR="00536B08"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="00536B08" w:rsidRPr="00534ACB">
        <w:rPr>
          <w:rFonts w:ascii="Calibri Light" w:hAnsi="Calibri Light" w:cs="Calibri Light"/>
          <w:b/>
          <w:sz w:val="18"/>
          <w:szCs w:val="18"/>
        </w:rPr>
        <w:t>3</w:t>
      </w:r>
      <w:r w:rsidR="00536B08"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="00536B08" w:rsidRPr="00534ACB">
        <w:rPr>
          <w:rFonts w:ascii="Calibri Light" w:hAnsi="Calibri Light" w:cs="Calibri Light"/>
          <w:b/>
          <w:sz w:val="18"/>
          <w:szCs w:val="18"/>
        </w:rPr>
        <w:t>2</w:t>
      </w:r>
      <w:r w:rsidR="00536B08"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="00536B08" w:rsidRPr="00C406E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  <w:r w:rsidR="00536B08" w:rsidRPr="00534ACB">
        <w:rPr>
          <w:rFonts w:ascii="Calibri Light" w:hAnsi="Calibri Light" w:cs="Calibri Light"/>
          <w:sz w:val="18"/>
          <w:szCs w:val="18"/>
        </w:rPr>
        <w:t xml:space="preserve">  </w:t>
      </w:r>
    </w:p>
    <w:p w14:paraId="639CFB4A" w14:textId="77777777" w:rsidR="00536B08" w:rsidRPr="005F7031" w:rsidRDefault="00536B08" w:rsidP="00536B08">
      <w:pPr>
        <w:rPr>
          <w:rFonts w:ascii="Calibri Light" w:hAnsi="Calibri Light" w:cs="Calibri Light"/>
          <w:sz w:val="22"/>
          <w:szCs w:val="22"/>
        </w:rPr>
      </w:pPr>
    </w:p>
    <w:p w14:paraId="5CCA7F22" w14:textId="7777777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F7C2A78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97625BF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0492D64C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1033E725" w14:textId="77777777" w:rsidR="00536B08" w:rsidRPr="005F7031" w:rsidRDefault="00EA66C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69A315E5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308BDF9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10D5ED4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B9C9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43CA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888B828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000D7AF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20327A65" w14:textId="5ADBB0F8" w:rsidR="00536B08" w:rsidRPr="005F7031" w:rsidRDefault="00735841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4014E2">
        <w:rPr>
          <w:rFonts w:ascii="Calibri Light" w:hAnsi="Calibri Light" w:cs="Calibri Light"/>
          <w:sz w:val="22"/>
          <w:szCs w:val="22"/>
        </w:rPr>
        <w:t>psychologiczno-pedagogiczną</w:t>
      </w:r>
      <w:r w:rsidR="00783BFD">
        <w:rPr>
          <w:rFonts w:ascii="Calibri Light" w:hAnsi="Calibri Light" w:cs="Calibri Light"/>
          <w:sz w:val="22"/>
          <w:szCs w:val="22"/>
        </w:rPr>
        <w:t xml:space="preserve">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2AFD9286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5CEAD7A0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</w:t>
      </w:r>
    </w:p>
    <w:p w14:paraId="385EF0C3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2AD752F" w14:textId="4B8D7F1F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default" r:id="rId11"/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BDB0D" w14:textId="77777777" w:rsidR="00486319" w:rsidRDefault="00486319">
      <w:r>
        <w:separator/>
      </w:r>
    </w:p>
  </w:endnote>
  <w:endnote w:type="continuationSeparator" w:id="0">
    <w:p w14:paraId="7280C7FA" w14:textId="77777777" w:rsidR="00486319" w:rsidRDefault="00486319">
      <w:r>
        <w:continuationSeparator/>
      </w:r>
    </w:p>
  </w:endnote>
  <w:endnote w:type="continuationNotice" w:id="1">
    <w:p w14:paraId="6AD54BCA" w14:textId="77777777" w:rsidR="00486319" w:rsidRDefault="004863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#20New#20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5E730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2F71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9E26B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0FF538" w14:textId="77777777" w:rsidR="00BB6E73" w:rsidRDefault="00BB6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AB20A" w14:textId="77777777" w:rsidR="00486319" w:rsidRDefault="00486319">
      <w:r>
        <w:separator/>
      </w:r>
    </w:p>
  </w:footnote>
  <w:footnote w:type="continuationSeparator" w:id="0">
    <w:p w14:paraId="3A12BDC9" w14:textId="77777777" w:rsidR="00486319" w:rsidRDefault="00486319">
      <w:r>
        <w:continuationSeparator/>
      </w:r>
    </w:p>
  </w:footnote>
  <w:footnote w:type="continuationNotice" w:id="1">
    <w:p w14:paraId="4C326296" w14:textId="77777777" w:rsidR="00486319" w:rsidRDefault="004863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45ABD" w14:textId="70877299" w:rsidR="00FF753F" w:rsidRDefault="00BB6E73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  <w:t>Załącznik</w:t>
    </w:r>
    <w:r w:rsidR="00F20A43">
      <w:rPr>
        <w:rFonts w:ascii="Calibri Light" w:hAnsi="Calibri Light" w:cs="Calibri Light"/>
      </w:rPr>
      <w:t xml:space="preserve"> Nr 4</w:t>
    </w:r>
    <w:r w:rsidR="00BC25D3">
      <w:rPr>
        <w:rFonts w:ascii="Calibri Light" w:hAnsi="Calibri Light" w:cs="Calibri Light"/>
      </w:rPr>
      <w:t xml:space="preserve"> do Regulaminu</w:t>
    </w:r>
    <w:r w:rsidR="00FF753F">
      <w:rPr>
        <w:rFonts w:ascii="Calibri Light" w:hAnsi="Calibri Light" w:cs="Calibri Light"/>
      </w:rPr>
      <w:t xml:space="preserve"> praktyk studenckich </w:t>
    </w:r>
    <w:r w:rsidR="003F33B4">
      <w:rPr>
        <w:rFonts w:ascii="Calibri Light" w:hAnsi="Calibri Light" w:cs="Calibri Light"/>
      </w:rPr>
      <w:t>UKSW</w:t>
    </w:r>
  </w:p>
  <w:p w14:paraId="574E41A5" w14:textId="77777777" w:rsidR="00BB6E73" w:rsidRDefault="00BB6E73" w:rsidP="007A33C2">
    <w:pPr>
      <w:pStyle w:val="Nagwek"/>
      <w:jc w:val="right"/>
    </w:pPr>
  </w:p>
  <w:p w14:paraId="7039398B" w14:textId="77777777" w:rsidR="00BB6E73" w:rsidRDefault="00BB6E73" w:rsidP="007A33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7"/>
  </w:num>
  <w:num w:numId="6">
    <w:abstractNumId w:val="3"/>
  </w:num>
  <w:num w:numId="7">
    <w:abstractNumId w:val="33"/>
  </w:num>
  <w:num w:numId="8">
    <w:abstractNumId w:val="15"/>
  </w:num>
  <w:num w:numId="9">
    <w:abstractNumId w:val="30"/>
  </w:num>
  <w:num w:numId="10">
    <w:abstractNumId w:val="2"/>
  </w:num>
  <w:num w:numId="11">
    <w:abstractNumId w:val="19"/>
  </w:num>
  <w:num w:numId="12">
    <w:abstractNumId w:val="29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6"/>
  </w:num>
  <w:num w:numId="28">
    <w:abstractNumId w:val="14"/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1"/>
  </w:num>
  <w:num w:numId="34">
    <w:abstractNumId w:val="4"/>
  </w:num>
  <w:num w:numId="35">
    <w:abstractNumId w:val="37"/>
  </w:num>
  <w:num w:numId="36">
    <w:abstractNumId w:val="22"/>
  </w:num>
  <w:num w:numId="37">
    <w:abstractNumId w:val="31"/>
  </w:num>
  <w:num w:numId="38">
    <w:abstractNumId w:val="7"/>
  </w:num>
  <w:num w:numId="39">
    <w:abstractNumId w:val="32"/>
  </w:num>
  <w:num w:numId="40">
    <w:abstractNumId w:val="17"/>
  </w:num>
  <w:num w:numId="41">
    <w:abstractNumId w:val="11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62F9"/>
    <w:rsid w:val="0018641C"/>
    <w:rsid w:val="001909A3"/>
    <w:rsid w:val="00191083"/>
    <w:rsid w:val="001910FD"/>
    <w:rsid w:val="0019156B"/>
    <w:rsid w:val="0019435F"/>
    <w:rsid w:val="001A026B"/>
    <w:rsid w:val="001A3175"/>
    <w:rsid w:val="001A3B93"/>
    <w:rsid w:val="001A5867"/>
    <w:rsid w:val="001A5EC2"/>
    <w:rsid w:val="001B208A"/>
    <w:rsid w:val="001B3663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57F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33B4"/>
    <w:rsid w:val="003F736B"/>
    <w:rsid w:val="004007DC"/>
    <w:rsid w:val="004014E2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86319"/>
    <w:rsid w:val="00491FA3"/>
    <w:rsid w:val="00492AED"/>
    <w:rsid w:val="00492C65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4D0F"/>
    <w:rsid w:val="005053B9"/>
    <w:rsid w:val="00506751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B3068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61762"/>
    <w:rsid w:val="00762031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99F"/>
    <w:rsid w:val="00881B1B"/>
    <w:rsid w:val="00881E01"/>
    <w:rsid w:val="008841EE"/>
    <w:rsid w:val="00884715"/>
    <w:rsid w:val="00885295"/>
    <w:rsid w:val="008868C8"/>
    <w:rsid w:val="008945B0"/>
    <w:rsid w:val="008A61C5"/>
    <w:rsid w:val="008A7B44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39A7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4B9C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662D"/>
    <w:rsid w:val="00D26E24"/>
    <w:rsid w:val="00D27ECC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AD9"/>
    <w:rsid w:val="00D76073"/>
    <w:rsid w:val="00D76D6D"/>
    <w:rsid w:val="00D777D2"/>
    <w:rsid w:val="00D827EC"/>
    <w:rsid w:val="00D85663"/>
    <w:rsid w:val="00D913F7"/>
    <w:rsid w:val="00D92188"/>
    <w:rsid w:val="00DA09C5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08A7"/>
    <w:rsid w:val="00E660A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57ECE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42D2"/>
    <w:rsid w:val="00F94817"/>
    <w:rsid w:val="00F94B85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FAB863"/>
  <w15:docId w15:val="{17A86169-F99A-4979-85D6-C7D58E3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  <w:style w:type="character" w:customStyle="1" w:styleId="fontstyle01">
    <w:name w:val="fontstyle01"/>
    <w:basedOn w:val="Domylnaczcionkaakapitu"/>
    <w:rsid w:val="00C74B9C"/>
    <w:rPr>
      <w:rFonts w:ascii="Times#20New#20Roman" w:hAnsi="Times#20New#20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C74B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F57EC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AFB48D-5602-4F57-92CB-9D525A16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Andrzej Waleszczynski</cp:lastModifiedBy>
  <cp:revision>5</cp:revision>
  <cp:lastPrinted>2021-11-15T11:35:00Z</cp:lastPrinted>
  <dcterms:created xsi:type="dcterms:W3CDTF">2023-03-28T08:41:00Z</dcterms:created>
  <dcterms:modified xsi:type="dcterms:W3CDTF">2023-03-28T09:02:00Z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